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05" w:rsidRPr="00C657AD" w:rsidRDefault="00254E45" w:rsidP="00F12552">
      <w:pPr>
        <w:pStyle w:val="Heading1"/>
        <w:spacing w:before="0"/>
        <w:jc w:val="center"/>
        <w:rPr>
          <w:rFonts w:asciiTheme="minorHAnsi" w:hAnsiTheme="minorHAnsi"/>
          <w:color w:val="auto"/>
        </w:rPr>
      </w:pPr>
      <w:r w:rsidRPr="00C657AD">
        <w:rPr>
          <w:rFonts w:asciiTheme="minorHAnsi" w:hAnsiTheme="minorHAnsi"/>
          <w:color w:val="auto"/>
        </w:rPr>
        <w:t>Strategic Plan</w:t>
      </w:r>
      <w:r w:rsidR="00D26D4D">
        <w:rPr>
          <w:rFonts w:asciiTheme="minorHAnsi" w:hAnsiTheme="minorHAnsi"/>
          <w:color w:val="auto"/>
        </w:rPr>
        <w:t xml:space="preserve"> B</w:t>
      </w:r>
      <w:r w:rsidR="0089721A">
        <w:rPr>
          <w:rFonts w:asciiTheme="minorHAnsi" w:hAnsiTheme="minorHAnsi"/>
          <w:color w:val="auto"/>
        </w:rPr>
        <w:t>ook</w:t>
      </w:r>
      <w:r w:rsidRPr="00C657AD">
        <w:rPr>
          <w:rFonts w:asciiTheme="minorHAnsi" w:hAnsiTheme="minorHAnsi"/>
          <w:color w:val="auto"/>
        </w:rPr>
        <w:t xml:space="preserve"> – Arizona Employment First JOBS</w:t>
      </w:r>
      <w:r w:rsidR="00C657AD" w:rsidRPr="00C657AD">
        <w:rPr>
          <w:rFonts w:asciiTheme="minorHAnsi" w:hAnsiTheme="minorHAnsi"/>
          <w:color w:val="auto"/>
        </w:rPr>
        <w:t xml:space="preserve">                                                      </w:t>
      </w:r>
      <w:r w:rsidRPr="00C657AD">
        <w:rPr>
          <w:rFonts w:asciiTheme="minorHAnsi" w:hAnsiTheme="minorHAnsi"/>
          <w:color w:val="auto"/>
        </w:rPr>
        <w:t>(Job Opportunities Build Success)</w:t>
      </w:r>
    </w:p>
    <w:p w:rsidR="00AE107C" w:rsidRPr="00C657AD" w:rsidRDefault="00254E45" w:rsidP="00C657AD">
      <w:pPr>
        <w:pStyle w:val="Heading2"/>
        <w:rPr>
          <w:rFonts w:asciiTheme="minorHAnsi" w:hAnsiTheme="minorHAnsi"/>
          <w:color w:val="auto"/>
          <w:sz w:val="28"/>
          <w:szCs w:val="28"/>
        </w:rPr>
      </w:pPr>
      <w:r w:rsidRPr="00C657AD">
        <w:rPr>
          <w:rFonts w:asciiTheme="minorHAnsi" w:hAnsiTheme="minorHAnsi"/>
          <w:color w:val="auto"/>
          <w:sz w:val="28"/>
          <w:szCs w:val="28"/>
        </w:rPr>
        <w:t>Vision</w:t>
      </w:r>
      <w:r w:rsidR="000B3CBD" w:rsidRPr="00C657AD">
        <w:rPr>
          <w:rFonts w:asciiTheme="minorHAnsi" w:hAnsiTheme="minorHAnsi"/>
          <w:color w:val="auto"/>
          <w:sz w:val="28"/>
          <w:szCs w:val="28"/>
        </w:rPr>
        <w:t xml:space="preserve">: </w:t>
      </w:r>
    </w:p>
    <w:p w:rsidR="000B3CBD" w:rsidRPr="00AE107C" w:rsidRDefault="00254E45" w:rsidP="00522C28">
      <w:pPr>
        <w:pStyle w:val="Default"/>
        <w:spacing w:after="400"/>
        <w:rPr>
          <w:rFonts w:asciiTheme="minorHAnsi" w:hAnsiTheme="minorHAnsi"/>
          <w:bCs/>
          <w:color w:val="auto"/>
        </w:rPr>
      </w:pPr>
      <w:r w:rsidRPr="00AE107C">
        <w:rPr>
          <w:rFonts w:asciiTheme="minorHAnsi" w:hAnsiTheme="minorHAnsi"/>
          <w:bCs/>
          <w:color w:val="auto"/>
        </w:rPr>
        <w:t xml:space="preserve">Competitive employment is the preferred daily activity for all working age </w:t>
      </w:r>
      <w:r w:rsidR="00D91405" w:rsidRPr="00AE107C">
        <w:rPr>
          <w:rFonts w:asciiTheme="minorHAnsi" w:hAnsiTheme="minorHAnsi"/>
          <w:bCs/>
          <w:color w:val="auto"/>
        </w:rPr>
        <w:t>Arizonans who have disabilities</w:t>
      </w:r>
    </w:p>
    <w:p w:rsidR="00254E45" w:rsidRPr="00C657AD" w:rsidRDefault="00254E45" w:rsidP="00C657AD">
      <w:pPr>
        <w:pStyle w:val="Heading2"/>
        <w:rPr>
          <w:rFonts w:asciiTheme="minorHAnsi" w:hAnsiTheme="minorHAnsi"/>
          <w:color w:val="auto"/>
          <w:sz w:val="28"/>
          <w:szCs w:val="28"/>
        </w:rPr>
      </w:pPr>
      <w:r w:rsidRPr="00C657AD">
        <w:rPr>
          <w:rFonts w:asciiTheme="minorHAnsi" w:hAnsiTheme="minorHAnsi"/>
          <w:color w:val="auto"/>
          <w:sz w:val="28"/>
          <w:szCs w:val="28"/>
        </w:rPr>
        <w:t>Guiding Principles</w:t>
      </w:r>
      <w:r w:rsidR="000B3CBD" w:rsidRPr="00C657AD">
        <w:rPr>
          <w:rFonts w:asciiTheme="minorHAnsi" w:hAnsiTheme="minorHAnsi"/>
          <w:color w:val="auto"/>
          <w:sz w:val="28"/>
          <w:szCs w:val="28"/>
        </w:rPr>
        <w:t>:</w:t>
      </w:r>
    </w:p>
    <w:p w:rsidR="00254E45" w:rsidRPr="00FD7E9E" w:rsidRDefault="00254E45" w:rsidP="000B3CBD">
      <w:pPr>
        <w:pStyle w:val="Default"/>
        <w:numPr>
          <w:ilvl w:val="0"/>
          <w:numId w:val="9"/>
        </w:numPr>
        <w:rPr>
          <w:rFonts w:asciiTheme="minorHAnsi" w:hAnsiTheme="minorHAnsi"/>
          <w:color w:val="auto"/>
        </w:rPr>
      </w:pPr>
      <w:r w:rsidRPr="00FD7E9E">
        <w:rPr>
          <w:rFonts w:asciiTheme="minorHAnsi" w:hAnsiTheme="minorHAnsi"/>
          <w:color w:val="auto"/>
        </w:rPr>
        <w:t>The current low participation rate of people who have disabilities in the workforce is unacceptable. Access to “real jobs with real wages” is essential if people who have disabilities are to avoid lives of poverty, dependence, and isolation.</w:t>
      </w:r>
    </w:p>
    <w:p w:rsidR="000B3CBD" w:rsidRPr="00FD7E9E" w:rsidRDefault="000B3CBD" w:rsidP="000B3CBD">
      <w:pPr>
        <w:pStyle w:val="Default"/>
        <w:numPr>
          <w:ilvl w:val="0"/>
          <w:numId w:val="9"/>
        </w:numPr>
        <w:rPr>
          <w:rFonts w:asciiTheme="minorHAnsi" w:hAnsiTheme="minorHAnsi"/>
          <w:color w:val="auto"/>
        </w:rPr>
      </w:pPr>
      <w:r w:rsidRPr="00FD7E9E">
        <w:rPr>
          <w:rFonts w:asciiTheme="minorHAnsi" w:hAnsiTheme="minorHAnsi"/>
          <w:color w:val="auto"/>
        </w:rPr>
        <w:t>All working age people who have disabilities can participate in jobs that provide for meaningful work, with pay at or above minimum wage, benefits, and opportunities for integration with other workers.</w:t>
      </w:r>
    </w:p>
    <w:p w:rsidR="000B3CBD" w:rsidRPr="00FD7E9E" w:rsidRDefault="000B3CBD" w:rsidP="000B3CBD">
      <w:pPr>
        <w:pStyle w:val="Default"/>
        <w:numPr>
          <w:ilvl w:val="0"/>
          <w:numId w:val="9"/>
        </w:numPr>
        <w:rPr>
          <w:rFonts w:asciiTheme="minorHAnsi" w:hAnsiTheme="minorHAnsi"/>
          <w:color w:val="auto"/>
        </w:rPr>
      </w:pPr>
      <w:r w:rsidRPr="00FD7E9E">
        <w:rPr>
          <w:rFonts w:asciiTheme="minorHAnsi" w:hAnsiTheme="minorHAnsi"/>
          <w:color w:val="auto"/>
        </w:rPr>
        <w:t>As with all other individuals, employees with disabilities require assistance and support to ensure success on the job and should have access to succeed in the workplace.</w:t>
      </w:r>
    </w:p>
    <w:p w:rsidR="000B3CBD" w:rsidRPr="00FD7E9E" w:rsidRDefault="000B3CBD" w:rsidP="000B3CBD">
      <w:pPr>
        <w:pStyle w:val="Default"/>
        <w:numPr>
          <w:ilvl w:val="0"/>
          <w:numId w:val="9"/>
        </w:numPr>
        <w:rPr>
          <w:rFonts w:asciiTheme="minorHAnsi" w:hAnsiTheme="minorHAnsi"/>
          <w:color w:val="auto"/>
        </w:rPr>
      </w:pPr>
      <w:r w:rsidRPr="00FD7E9E">
        <w:rPr>
          <w:rFonts w:asciiTheme="minorHAnsi" w:hAnsiTheme="minorHAnsi"/>
          <w:color w:val="auto"/>
        </w:rPr>
        <w:t>All people, regardless of disability, have the right to pursue the full range of available employment opportunities and to earn a living wage in a job of their choosing, based on their talents, skills, and interests.</w:t>
      </w:r>
    </w:p>
    <w:p w:rsidR="000B3CBD" w:rsidRPr="00FD7E9E" w:rsidRDefault="000B3CBD" w:rsidP="000B3CBD">
      <w:pPr>
        <w:pStyle w:val="Default"/>
        <w:numPr>
          <w:ilvl w:val="0"/>
          <w:numId w:val="9"/>
        </w:numPr>
        <w:rPr>
          <w:rFonts w:asciiTheme="minorHAnsi" w:hAnsiTheme="minorHAnsi"/>
          <w:color w:val="auto"/>
        </w:rPr>
      </w:pPr>
      <w:r w:rsidRPr="00FD7E9E">
        <w:rPr>
          <w:rFonts w:asciiTheme="minorHAnsi" w:hAnsiTheme="minorHAnsi"/>
          <w:color w:val="auto"/>
        </w:rPr>
        <w:t>Outreach efforts should include diverse populations statewide</w:t>
      </w:r>
      <w:r w:rsidRPr="00FD7E9E">
        <w:rPr>
          <w:rFonts w:asciiTheme="minorHAnsi" w:hAnsiTheme="minorHAnsi"/>
          <w:i/>
          <w:iCs/>
          <w:color w:val="auto"/>
        </w:rPr>
        <w:t>.</w:t>
      </w:r>
    </w:p>
    <w:p w:rsidR="000B3CBD" w:rsidRPr="00FD7E9E" w:rsidRDefault="000B3CBD" w:rsidP="00AE107C">
      <w:pPr>
        <w:pStyle w:val="Default"/>
        <w:numPr>
          <w:ilvl w:val="0"/>
          <w:numId w:val="9"/>
        </w:numPr>
        <w:rPr>
          <w:rFonts w:asciiTheme="minorHAnsi" w:hAnsiTheme="minorHAnsi"/>
          <w:color w:val="auto"/>
        </w:rPr>
      </w:pPr>
      <w:r w:rsidRPr="00FD7E9E">
        <w:rPr>
          <w:rFonts w:asciiTheme="minorHAnsi" w:hAnsiTheme="minorHAnsi"/>
          <w:color w:val="auto"/>
        </w:rPr>
        <w:t>Policies and practices should be conducive to the employment of people who have disabilities in general and Employment First principles in particular.</w:t>
      </w:r>
    </w:p>
    <w:p w:rsidR="00254E45" w:rsidRPr="00FD7E9E" w:rsidRDefault="000B3CBD" w:rsidP="00522C28">
      <w:pPr>
        <w:pStyle w:val="Default"/>
        <w:numPr>
          <w:ilvl w:val="0"/>
          <w:numId w:val="9"/>
        </w:numPr>
        <w:spacing w:after="400"/>
        <w:rPr>
          <w:rFonts w:asciiTheme="minorHAnsi" w:hAnsiTheme="minorHAnsi"/>
          <w:color w:val="auto"/>
        </w:rPr>
      </w:pPr>
      <w:r w:rsidRPr="00FD7E9E">
        <w:rPr>
          <w:rFonts w:asciiTheme="minorHAnsi" w:hAnsiTheme="minorHAnsi"/>
          <w:color w:val="auto"/>
        </w:rPr>
        <w:t>Benefits counseling should be available to all people who have disabilities who want to work so that they understand the options available to them</w:t>
      </w:r>
      <w:r w:rsidRPr="00FD7E9E">
        <w:rPr>
          <w:rFonts w:asciiTheme="minorHAnsi" w:hAnsiTheme="minorHAnsi"/>
          <w:i/>
          <w:iCs/>
          <w:color w:val="auto"/>
        </w:rPr>
        <w:t>.</w:t>
      </w:r>
    </w:p>
    <w:p w:rsidR="00254E45" w:rsidRPr="00C657AD" w:rsidRDefault="000B3CBD" w:rsidP="00C657AD">
      <w:pPr>
        <w:pStyle w:val="Heading2"/>
        <w:rPr>
          <w:rFonts w:asciiTheme="minorHAnsi" w:hAnsiTheme="minorHAnsi"/>
          <w:color w:val="auto"/>
          <w:sz w:val="28"/>
          <w:szCs w:val="28"/>
        </w:rPr>
      </w:pPr>
      <w:r w:rsidRPr="00C657AD">
        <w:rPr>
          <w:rFonts w:asciiTheme="minorHAnsi" w:hAnsiTheme="minorHAnsi"/>
          <w:color w:val="auto"/>
          <w:sz w:val="28"/>
          <w:szCs w:val="28"/>
        </w:rPr>
        <w:t>What is Employment First?</w:t>
      </w:r>
    </w:p>
    <w:p w:rsidR="000B3CBD" w:rsidRPr="000B3CBD" w:rsidRDefault="00C657AD" w:rsidP="000B3CBD">
      <w:pPr>
        <w:pStyle w:val="ListParagraph"/>
        <w:numPr>
          <w:ilvl w:val="0"/>
          <w:numId w:val="10"/>
        </w:numPr>
        <w:rPr>
          <w:sz w:val="23"/>
          <w:szCs w:val="23"/>
        </w:rPr>
      </w:pPr>
      <w:r>
        <w:rPr>
          <w:sz w:val="23"/>
          <w:szCs w:val="23"/>
        </w:rPr>
        <w:t xml:space="preserve">Employment </w:t>
      </w:r>
      <w:proofErr w:type="gramStart"/>
      <w:r>
        <w:rPr>
          <w:sz w:val="23"/>
          <w:szCs w:val="23"/>
        </w:rPr>
        <w:t>First</w:t>
      </w:r>
      <w:proofErr w:type="gramEnd"/>
      <w:r>
        <w:rPr>
          <w:sz w:val="23"/>
          <w:szCs w:val="23"/>
        </w:rPr>
        <w:t xml:space="preserve"> </w:t>
      </w:r>
      <w:r w:rsidR="000B3CBD" w:rsidRPr="000B3CBD">
        <w:rPr>
          <w:sz w:val="23"/>
          <w:szCs w:val="23"/>
        </w:rPr>
        <w:t>encompasses the belief that community</w:t>
      </w:r>
      <w:r w:rsidR="000B3CBD" w:rsidRPr="000B3CBD">
        <w:rPr>
          <w:rFonts w:ascii="JKKHKN+Calibri" w:hAnsi="JKKHKN+Calibri" w:cs="JKKHKN+Calibri"/>
          <w:sz w:val="23"/>
          <w:szCs w:val="23"/>
        </w:rPr>
        <w:t>-</w:t>
      </w:r>
      <w:r w:rsidR="000B3CBD" w:rsidRPr="000B3CBD">
        <w:rPr>
          <w:sz w:val="23"/>
          <w:szCs w:val="23"/>
        </w:rPr>
        <w:t>based, integrated employment should be the primary day activity for working age youth and adults with disabilities.</w:t>
      </w:r>
    </w:p>
    <w:p w:rsidR="000B3CBD" w:rsidRPr="000B3CBD" w:rsidRDefault="000B3CBD" w:rsidP="000B3CBD">
      <w:pPr>
        <w:pStyle w:val="ListParagraph"/>
        <w:numPr>
          <w:ilvl w:val="0"/>
          <w:numId w:val="10"/>
        </w:numPr>
        <w:rPr>
          <w:sz w:val="23"/>
          <w:szCs w:val="23"/>
        </w:rPr>
      </w:pPr>
      <w:r w:rsidRPr="000B3CBD">
        <w:rPr>
          <w:sz w:val="23"/>
          <w:szCs w:val="23"/>
        </w:rPr>
        <w:t xml:space="preserve">It supports an overarching goal that eligible persons with disabilities will have access to integrated work settings most appropriate for them, including the supports necessary to help them succeed in the workplace. </w:t>
      </w:r>
    </w:p>
    <w:p w:rsidR="000B3CBD" w:rsidRPr="000B3CBD" w:rsidRDefault="000B3CBD" w:rsidP="000B3CBD">
      <w:pPr>
        <w:pStyle w:val="ListParagraph"/>
        <w:numPr>
          <w:ilvl w:val="0"/>
          <w:numId w:val="10"/>
        </w:numPr>
        <w:rPr>
          <w:sz w:val="23"/>
          <w:szCs w:val="23"/>
        </w:rPr>
      </w:pPr>
      <w:r w:rsidRPr="000B3CBD">
        <w:rPr>
          <w:sz w:val="23"/>
          <w:szCs w:val="23"/>
        </w:rPr>
        <w:t xml:space="preserve">Employment </w:t>
      </w:r>
      <w:proofErr w:type="gramStart"/>
      <w:r w:rsidRPr="000B3CBD">
        <w:rPr>
          <w:sz w:val="23"/>
          <w:szCs w:val="23"/>
        </w:rPr>
        <w:t>First</w:t>
      </w:r>
      <w:proofErr w:type="gramEnd"/>
      <w:r w:rsidRPr="000B3CBD">
        <w:rPr>
          <w:sz w:val="23"/>
          <w:szCs w:val="23"/>
        </w:rPr>
        <w:t xml:space="preserve"> does not mean employment only and does not deny individual choice. </w:t>
      </w:r>
    </w:p>
    <w:p w:rsidR="00254E45" w:rsidRPr="000B3CBD" w:rsidRDefault="000B3CBD" w:rsidP="00522C28">
      <w:pPr>
        <w:pStyle w:val="ListParagraph"/>
        <w:numPr>
          <w:ilvl w:val="0"/>
          <w:numId w:val="10"/>
        </w:numPr>
        <w:spacing w:after="400"/>
        <w:rPr>
          <w:b/>
          <w:sz w:val="24"/>
          <w:szCs w:val="24"/>
        </w:rPr>
      </w:pPr>
      <w:r w:rsidRPr="000B3CBD">
        <w:rPr>
          <w:sz w:val="23"/>
          <w:szCs w:val="23"/>
        </w:rPr>
        <w:t xml:space="preserve">Employment </w:t>
      </w:r>
      <w:proofErr w:type="gramStart"/>
      <w:r w:rsidRPr="000B3CBD">
        <w:rPr>
          <w:sz w:val="23"/>
          <w:szCs w:val="23"/>
        </w:rPr>
        <w:t>First</w:t>
      </w:r>
      <w:proofErr w:type="gramEnd"/>
      <w:r w:rsidRPr="000B3CBD">
        <w:rPr>
          <w:sz w:val="23"/>
          <w:szCs w:val="23"/>
        </w:rPr>
        <w:t xml:space="preserve"> does not eliminate service options currently available but is intended to increase employment opportunities.</w:t>
      </w:r>
    </w:p>
    <w:p w:rsidR="000B3CBD" w:rsidRPr="00C657AD" w:rsidRDefault="000B3CBD" w:rsidP="00C657AD">
      <w:pPr>
        <w:pStyle w:val="Heading2"/>
        <w:rPr>
          <w:rFonts w:asciiTheme="minorHAnsi" w:hAnsiTheme="minorHAnsi"/>
          <w:color w:val="auto"/>
          <w:sz w:val="28"/>
          <w:szCs w:val="28"/>
        </w:rPr>
      </w:pPr>
      <w:r w:rsidRPr="00C657AD">
        <w:rPr>
          <w:rFonts w:asciiTheme="minorHAnsi" w:hAnsiTheme="minorHAnsi"/>
          <w:color w:val="auto"/>
          <w:sz w:val="28"/>
          <w:szCs w:val="28"/>
        </w:rPr>
        <w:t xml:space="preserve">Why Employment First in Arizona? </w:t>
      </w:r>
    </w:p>
    <w:p w:rsidR="000B3CBD" w:rsidRPr="008A1C19" w:rsidRDefault="000B3CBD" w:rsidP="000B3CBD">
      <w:pPr>
        <w:pStyle w:val="ListParagraph"/>
        <w:numPr>
          <w:ilvl w:val="0"/>
          <w:numId w:val="11"/>
        </w:numPr>
        <w:rPr>
          <w:sz w:val="23"/>
          <w:szCs w:val="23"/>
        </w:rPr>
      </w:pPr>
      <w:r w:rsidRPr="008A1C19">
        <w:rPr>
          <w:sz w:val="23"/>
          <w:szCs w:val="23"/>
        </w:rPr>
        <w:t xml:space="preserve">In 2012, only 20% of people in the DDD system receiving day services were in integrated employment. </w:t>
      </w:r>
    </w:p>
    <w:p w:rsidR="000B3CBD" w:rsidRPr="008A1C19" w:rsidRDefault="000B3CBD" w:rsidP="000B3CBD">
      <w:pPr>
        <w:pStyle w:val="ListParagraph"/>
        <w:numPr>
          <w:ilvl w:val="0"/>
          <w:numId w:val="11"/>
        </w:numPr>
        <w:rPr>
          <w:sz w:val="23"/>
          <w:szCs w:val="23"/>
        </w:rPr>
      </w:pPr>
      <w:r w:rsidRPr="008A1C19">
        <w:rPr>
          <w:sz w:val="23"/>
          <w:szCs w:val="23"/>
        </w:rPr>
        <w:t xml:space="preserve">In 2012, only 14% of DDD funding spent on day and employment services went to integrated employment. </w:t>
      </w:r>
    </w:p>
    <w:p w:rsidR="000B3CBD" w:rsidRPr="008A1C19" w:rsidRDefault="000B3CBD" w:rsidP="000B3CBD">
      <w:pPr>
        <w:pStyle w:val="ListParagraph"/>
        <w:numPr>
          <w:ilvl w:val="0"/>
          <w:numId w:val="11"/>
        </w:numPr>
        <w:rPr>
          <w:sz w:val="23"/>
          <w:szCs w:val="23"/>
        </w:rPr>
      </w:pPr>
      <w:r w:rsidRPr="008A1C19">
        <w:rPr>
          <w:sz w:val="23"/>
          <w:szCs w:val="23"/>
        </w:rPr>
        <w:t xml:space="preserve">People who work have a higher quality of life, greater community participation, and are more likely to make their own choices in life. </w:t>
      </w:r>
    </w:p>
    <w:p w:rsidR="00522C28" w:rsidRPr="00522C28" w:rsidRDefault="000B3CBD" w:rsidP="00522C28">
      <w:pPr>
        <w:pStyle w:val="ListParagraph"/>
        <w:numPr>
          <w:ilvl w:val="0"/>
          <w:numId w:val="11"/>
        </w:numPr>
        <w:spacing w:after="400"/>
        <w:rPr>
          <w:b/>
          <w:sz w:val="24"/>
          <w:szCs w:val="24"/>
        </w:rPr>
      </w:pPr>
      <w:r w:rsidRPr="008A1C19">
        <w:rPr>
          <w:sz w:val="23"/>
          <w:szCs w:val="23"/>
        </w:rPr>
        <w:lastRenderedPageBreak/>
        <w:t>New regulations from the Centers for Medicare and Medicaid, Department of Justice and the Department of Labor are requiring states to prioritize integrated services for everyone who has a disability.</w:t>
      </w:r>
    </w:p>
    <w:p w:rsidR="00254E45" w:rsidRPr="00C657AD" w:rsidRDefault="000B3CBD" w:rsidP="00C657AD">
      <w:pPr>
        <w:pStyle w:val="Heading2"/>
        <w:rPr>
          <w:rFonts w:asciiTheme="minorHAnsi" w:hAnsiTheme="minorHAnsi"/>
          <w:color w:val="auto"/>
          <w:sz w:val="28"/>
          <w:szCs w:val="28"/>
        </w:rPr>
      </w:pPr>
      <w:r w:rsidRPr="00C657AD">
        <w:rPr>
          <w:rFonts w:asciiTheme="minorHAnsi" w:hAnsiTheme="minorHAnsi"/>
          <w:color w:val="auto"/>
          <w:sz w:val="28"/>
          <w:szCs w:val="28"/>
        </w:rPr>
        <w:t>Who is Involved in Arizona Employment First?</w:t>
      </w:r>
    </w:p>
    <w:p w:rsidR="000B3CBD" w:rsidRPr="008A1C19" w:rsidRDefault="000B3CBD" w:rsidP="000B3CBD">
      <w:pPr>
        <w:pStyle w:val="ListParagraph"/>
        <w:numPr>
          <w:ilvl w:val="0"/>
          <w:numId w:val="12"/>
        </w:numPr>
        <w:rPr>
          <w:rFonts w:ascii="Wingdings" w:hAnsi="Wingdings" w:cs="Wingdings"/>
          <w:sz w:val="23"/>
          <w:szCs w:val="23"/>
        </w:rPr>
      </w:pPr>
      <w:r w:rsidRPr="008A1C19">
        <w:rPr>
          <w:sz w:val="23"/>
          <w:szCs w:val="23"/>
        </w:rPr>
        <w:t xml:space="preserve">Advocates </w:t>
      </w:r>
    </w:p>
    <w:p w:rsidR="000B3CBD" w:rsidRPr="008A1C19" w:rsidRDefault="000B3CBD" w:rsidP="000B3CBD">
      <w:pPr>
        <w:pStyle w:val="ListParagraph"/>
        <w:numPr>
          <w:ilvl w:val="0"/>
          <w:numId w:val="12"/>
        </w:numPr>
        <w:rPr>
          <w:rFonts w:ascii="Wingdings" w:hAnsi="Wingdings" w:cs="Wingdings"/>
          <w:sz w:val="23"/>
          <w:szCs w:val="23"/>
        </w:rPr>
      </w:pPr>
      <w:r w:rsidRPr="008A1C19">
        <w:rPr>
          <w:sz w:val="23"/>
          <w:szCs w:val="23"/>
        </w:rPr>
        <w:t xml:space="preserve">Educators </w:t>
      </w:r>
    </w:p>
    <w:p w:rsidR="000B3CBD" w:rsidRPr="008A1C19" w:rsidRDefault="000B3CBD" w:rsidP="000B3CBD">
      <w:pPr>
        <w:pStyle w:val="ListParagraph"/>
        <w:numPr>
          <w:ilvl w:val="0"/>
          <w:numId w:val="12"/>
        </w:numPr>
        <w:rPr>
          <w:rFonts w:ascii="Wingdings" w:hAnsi="Wingdings" w:cs="Wingdings"/>
          <w:sz w:val="23"/>
          <w:szCs w:val="23"/>
        </w:rPr>
      </w:pPr>
      <w:r w:rsidRPr="008A1C19">
        <w:rPr>
          <w:sz w:val="23"/>
          <w:szCs w:val="23"/>
        </w:rPr>
        <w:t xml:space="preserve">Employers </w:t>
      </w:r>
    </w:p>
    <w:p w:rsidR="000B3CBD" w:rsidRPr="008A1C19" w:rsidRDefault="000B3CBD" w:rsidP="000B3CBD">
      <w:pPr>
        <w:pStyle w:val="ListParagraph"/>
        <w:numPr>
          <w:ilvl w:val="0"/>
          <w:numId w:val="12"/>
        </w:numPr>
        <w:rPr>
          <w:rFonts w:ascii="Wingdings" w:hAnsi="Wingdings" w:cs="Wingdings"/>
          <w:sz w:val="23"/>
          <w:szCs w:val="23"/>
        </w:rPr>
      </w:pPr>
      <w:r w:rsidRPr="008A1C19">
        <w:rPr>
          <w:sz w:val="23"/>
          <w:szCs w:val="23"/>
        </w:rPr>
        <w:t xml:space="preserve">Employment Service Provider Agencies </w:t>
      </w:r>
    </w:p>
    <w:p w:rsidR="000B3CBD" w:rsidRPr="008A1C19" w:rsidRDefault="000B3CBD" w:rsidP="000B3CBD">
      <w:pPr>
        <w:pStyle w:val="ListParagraph"/>
        <w:numPr>
          <w:ilvl w:val="0"/>
          <w:numId w:val="12"/>
        </w:numPr>
        <w:rPr>
          <w:rFonts w:ascii="Wingdings" w:hAnsi="Wingdings" w:cs="Wingdings"/>
          <w:sz w:val="23"/>
          <w:szCs w:val="23"/>
        </w:rPr>
      </w:pPr>
      <w:r w:rsidRPr="008A1C19">
        <w:rPr>
          <w:sz w:val="23"/>
          <w:szCs w:val="23"/>
        </w:rPr>
        <w:t xml:space="preserve">Family Members </w:t>
      </w:r>
    </w:p>
    <w:p w:rsidR="000B3CBD" w:rsidRPr="008A1C19" w:rsidRDefault="000B3CBD" w:rsidP="000B3CBD">
      <w:pPr>
        <w:pStyle w:val="ListParagraph"/>
        <w:numPr>
          <w:ilvl w:val="0"/>
          <w:numId w:val="12"/>
        </w:numPr>
        <w:rPr>
          <w:sz w:val="23"/>
          <w:szCs w:val="23"/>
        </w:rPr>
      </w:pPr>
      <w:r w:rsidRPr="008A1C19">
        <w:rPr>
          <w:sz w:val="23"/>
          <w:szCs w:val="23"/>
        </w:rPr>
        <w:t xml:space="preserve">State Agencies: </w:t>
      </w:r>
    </w:p>
    <w:p w:rsidR="000B3CBD" w:rsidRPr="008A1C19" w:rsidRDefault="000B3CBD" w:rsidP="000B3CBD">
      <w:pPr>
        <w:pStyle w:val="ListParagraph"/>
        <w:numPr>
          <w:ilvl w:val="0"/>
          <w:numId w:val="12"/>
        </w:numPr>
        <w:ind w:left="1080"/>
        <w:rPr>
          <w:sz w:val="23"/>
          <w:szCs w:val="23"/>
        </w:rPr>
      </w:pPr>
      <w:r w:rsidRPr="008A1C19">
        <w:rPr>
          <w:sz w:val="23"/>
          <w:szCs w:val="23"/>
        </w:rPr>
        <w:t xml:space="preserve">Arizona Health Care Cost Containment System </w:t>
      </w:r>
    </w:p>
    <w:p w:rsidR="000B3CBD" w:rsidRPr="008A1C19" w:rsidRDefault="000B3CBD" w:rsidP="000B3CBD">
      <w:pPr>
        <w:pStyle w:val="ListParagraph"/>
        <w:numPr>
          <w:ilvl w:val="0"/>
          <w:numId w:val="12"/>
        </w:numPr>
        <w:ind w:left="1080"/>
        <w:rPr>
          <w:sz w:val="23"/>
          <w:szCs w:val="23"/>
        </w:rPr>
      </w:pPr>
      <w:r w:rsidRPr="008A1C19">
        <w:rPr>
          <w:sz w:val="23"/>
          <w:szCs w:val="23"/>
        </w:rPr>
        <w:t xml:space="preserve">Arizona Department of Economic Security/Division of Developmental Disabilities &amp; Rehabilitation Services Administration/ Vocational Rehabilitation Arizona </w:t>
      </w:r>
    </w:p>
    <w:p w:rsidR="000B3CBD" w:rsidRPr="008A1C19" w:rsidRDefault="000B3CBD" w:rsidP="000B3CBD">
      <w:pPr>
        <w:pStyle w:val="ListParagraph"/>
        <w:numPr>
          <w:ilvl w:val="0"/>
          <w:numId w:val="12"/>
        </w:numPr>
        <w:ind w:left="1080"/>
        <w:rPr>
          <w:sz w:val="23"/>
          <w:szCs w:val="23"/>
        </w:rPr>
      </w:pPr>
      <w:r w:rsidRPr="008A1C19">
        <w:rPr>
          <w:sz w:val="23"/>
          <w:szCs w:val="23"/>
        </w:rPr>
        <w:t xml:space="preserve">Department of Education/ Exceptional Student Services </w:t>
      </w:r>
    </w:p>
    <w:p w:rsidR="000B3CBD" w:rsidRPr="008A1C19" w:rsidRDefault="000B3CBD" w:rsidP="000B3CBD">
      <w:pPr>
        <w:pStyle w:val="ListParagraph"/>
        <w:numPr>
          <w:ilvl w:val="0"/>
          <w:numId w:val="12"/>
        </w:numPr>
        <w:ind w:left="1080"/>
        <w:rPr>
          <w:rFonts w:ascii="Wingdings" w:hAnsi="Wingdings" w:cs="Wingdings"/>
          <w:sz w:val="23"/>
          <w:szCs w:val="23"/>
        </w:rPr>
      </w:pPr>
      <w:r w:rsidRPr="008A1C19">
        <w:rPr>
          <w:sz w:val="23"/>
          <w:szCs w:val="23"/>
        </w:rPr>
        <w:t>Arizona Department of Health Services/ Division of Behavioral Health Services Arizona Developmental Disabilities Planning Council</w:t>
      </w:r>
    </w:p>
    <w:p w:rsidR="000B3CBD" w:rsidRPr="008A1C19" w:rsidRDefault="000B3CBD" w:rsidP="000B3CBD">
      <w:pPr>
        <w:pStyle w:val="ListParagraph"/>
        <w:numPr>
          <w:ilvl w:val="0"/>
          <w:numId w:val="12"/>
        </w:numPr>
        <w:rPr>
          <w:rFonts w:ascii="Wingdings" w:hAnsi="Wingdings" w:cs="Wingdings"/>
          <w:sz w:val="23"/>
          <w:szCs w:val="23"/>
        </w:rPr>
      </w:pPr>
      <w:r w:rsidRPr="008A1C19">
        <w:rPr>
          <w:sz w:val="23"/>
          <w:szCs w:val="23"/>
        </w:rPr>
        <w:t xml:space="preserve">University Centers for Excellence in Developmental Disabilities </w:t>
      </w:r>
    </w:p>
    <w:p w:rsidR="000B3CBD" w:rsidRPr="008A1C19" w:rsidRDefault="000B3CBD" w:rsidP="00522C28">
      <w:pPr>
        <w:pStyle w:val="ListParagraph"/>
        <w:numPr>
          <w:ilvl w:val="0"/>
          <w:numId w:val="12"/>
        </w:numPr>
        <w:spacing w:after="400"/>
        <w:rPr>
          <w:b/>
          <w:sz w:val="24"/>
          <w:szCs w:val="24"/>
        </w:rPr>
      </w:pPr>
      <w:r w:rsidRPr="008A1C19">
        <w:rPr>
          <w:sz w:val="23"/>
          <w:szCs w:val="23"/>
        </w:rPr>
        <w:t>Youth and Young Adults</w:t>
      </w:r>
    </w:p>
    <w:p w:rsidR="00F12552" w:rsidRPr="00F12552" w:rsidRDefault="00F12552" w:rsidP="00F12552">
      <w:pPr>
        <w:spacing w:after="400"/>
        <w:ind w:left="90" w:hanging="90"/>
        <w:rPr>
          <w:sz w:val="24"/>
          <w:szCs w:val="24"/>
        </w:rPr>
      </w:pPr>
      <w:r w:rsidRPr="00F12552">
        <w:rPr>
          <w:b/>
          <w:bCs/>
          <w:i/>
          <w:iCs/>
          <w:sz w:val="24"/>
          <w:szCs w:val="24"/>
        </w:rPr>
        <w:t>“Never doubt that a small group of thoughtful, committed citizens can change the world. Indeed, it is the only thing that ever has.” — Margaret Mead</w:t>
      </w:r>
    </w:p>
    <w:p w:rsidR="000B3CBD" w:rsidRPr="00C657AD" w:rsidRDefault="00D91405" w:rsidP="00C657AD">
      <w:pPr>
        <w:pStyle w:val="Heading2"/>
        <w:rPr>
          <w:rFonts w:asciiTheme="minorHAnsi" w:hAnsiTheme="minorHAnsi"/>
          <w:color w:val="auto"/>
          <w:sz w:val="28"/>
          <w:szCs w:val="28"/>
        </w:rPr>
      </w:pPr>
      <w:r w:rsidRPr="00C657AD">
        <w:rPr>
          <w:rFonts w:asciiTheme="minorHAnsi" w:hAnsiTheme="minorHAnsi"/>
          <w:color w:val="auto"/>
          <w:sz w:val="28"/>
          <w:szCs w:val="28"/>
        </w:rPr>
        <w:t xml:space="preserve">Six </w:t>
      </w:r>
      <w:r w:rsidR="000B3CBD" w:rsidRPr="00C657AD">
        <w:rPr>
          <w:rFonts w:asciiTheme="minorHAnsi" w:hAnsiTheme="minorHAnsi"/>
          <w:color w:val="auto"/>
          <w:sz w:val="28"/>
          <w:szCs w:val="28"/>
        </w:rPr>
        <w:t xml:space="preserve">Key Directions </w:t>
      </w:r>
    </w:p>
    <w:p w:rsidR="00254E45" w:rsidRPr="008A1C19" w:rsidRDefault="00254E45" w:rsidP="008A1C19">
      <w:pPr>
        <w:pStyle w:val="ListParagraph"/>
        <w:numPr>
          <w:ilvl w:val="0"/>
          <w:numId w:val="14"/>
        </w:numPr>
        <w:spacing w:after="0"/>
        <w:rPr>
          <w:sz w:val="24"/>
          <w:szCs w:val="24"/>
        </w:rPr>
      </w:pPr>
      <w:r w:rsidRPr="008A1C19">
        <w:rPr>
          <w:sz w:val="24"/>
          <w:szCs w:val="24"/>
        </w:rPr>
        <w:t xml:space="preserve">Foster and maintain COLLABORATION in order to increase the competitive employment of people who have disabilities </w:t>
      </w:r>
    </w:p>
    <w:p w:rsidR="00254E45" w:rsidRPr="008A1C19" w:rsidRDefault="00254E45" w:rsidP="008A1C19">
      <w:pPr>
        <w:spacing w:after="0"/>
        <w:ind w:firstLine="720"/>
        <w:rPr>
          <w:sz w:val="24"/>
          <w:szCs w:val="24"/>
        </w:rPr>
      </w:pPr>
      <w:r w:rsidRPr="008A1C19">
        <w:rPr>
          <w:sz w:val="24"/>
          <w:szCs w:val="24"/>
        </w:rPr>
        <w:t xml:space="preserve">Strategy: #1: State level collaboration </w:t>
      </w:r>
    </w:p>
    <w:p w:rsidR="00254E45" w:rsidRPr="008A1C19" w:rsidRDefault="000B3CBD" w:rsidP="008A1C19">
      <w:pPr>
        <w:spacing w:after="0"/>
        <w:ind w:firstLine="720"/>
        <w:rPr>
          <w:sz w:val="24"/>
          <w:szCs w:val="24"/>
        </w:rPr>
      </w:pPr>
      <w:r w:rsidRPr="008A1C19">
        <w:rPr>
          <w:sz w:val="24"/>
          <w:szCs w:val="24"/>
        </w:rPr>
        <w:t xml:space="preserve">Strategy </w:t>
      </w:r>
      <w:r w:rsidR="00254E45" w:rsidRPr="008A1C19">
        <w:rPr>
          <w:sz w:val="24"/>
          <w:szCs w:val="24"/>
        </w:rPr>
        <w:t>#2: Local level collaboration</w:t>
      </w:r>
    </w:p>
    <w:p w:rsidR="000B3CBD" w:rsidRPr="008A1C19" w:rsidRDefault="000B3CBD" w:rsidP="000B3CBD">
      <w:pPr>
        <w:pStyle w:val="ListParagraph"/>
        <w:numPr>
          <w:ilvl w:val="0"/>
          <w:numId w:val="14"/>
        </w:numPr>
        <w:rPr>
          <w:sz w:val="24"/>
          <w:szCs w:val="24"/>
        </w:rPr>
      </w:pPr>
      <w:r w:rsidRPr="008A1C19">
        <w:rPr>
          <w:sz w:val="23"/>
          <w:szCs w:val="23"/>
        </w:rPr>
        <w:t>Increase AWARENESS of the potential of people who have disabilities and ADVOCATE for their competitive employment</w:t>
      </w:r>
    </w:p>
    <w:p w:rsidR="000B3CBD" w:rsidRPr="008A1C19" w:rsidRDefault="000B3CBD" w:rsidP="000B3CBD">
      <w:pPr>
        <w:pStyle w:val="ListParagraph"/>
        <w:rPr>
          <w:sz w:val="23"/>
          <w:szCs w:val="23"/>
        </w:rPr>
      </w:pPr>
      <w:r w:rsidRPr="008A1C19">
        <w:rPr>
          <w:sz w:val="23"/>
          <w:szCs w:val="23"/>
        </w:rPr>
        <w:t xml:space="preserve">Strategy: #1: Education for people who have disabilities </w:t>
      </w:r>
    </w:p>
    <w:p w:rsidR="000B3CBD" w:rsidRPr="008A1C19" w:rsidRDefault="000B3CBD" w:rsidP="000B3CBD">
      <w:pPr>
        <w:pStyle w:val="ListParagraph"/>
        <w:rPr>
          <w:sz w:val="23"/>
          <w:szCs w:val="23"/>
        </w:rPr>
      </w:pPr>
      <w:r w:rsidRPr="008A1C19">
        <w:rPr>
          <w:sz w:val="23"/>
          <w:szCs w:val="23"/>
        </w:rPr>
        <w:t>Strategy #2: Education for families</w:t>
      </w:r>
    </w:p>
    <w:p w:rsidR="000B3CBD" w:rsidRPr="008A1C19" w:rsidRDefault="000B3CBD" w:rsidP="000B3CBD">
      <w:pPr>
        <w:pStyle w:val="ListParagraph"/>
        <w:rPr>
          <w:sz w:val="23"/>
          <w:szCs w:val="23"/>
        </w:rPr>
      </w:pPr>
      <w:r w:rsidRPr="008A1C19">
        <w:rPr>
          <w:sz w:val="23"/>
          <w:szCs w:val="23"/>
        </w:rPr>
        <w:t xml:space="preserve">Strategy #3: Education for employers </w:t>
      </w:r>
    </w:p>
    <w:p w:rsidR="000B3CBD" w:rsidRPr="008A1C19" w:rsidRDefault="000B3CBD" w:rsidP="000B3CBD">
      <w:pPr>
        <w:pStyle w:val="ListParagraph"/>
        <w:rPr>
          <w:sz w:val="23"/>
          <w:szCs w:val="23"/>
        </w:rPr>
      </w:pPr>
      <w:r w:rsidRPr="008A1C19">
        <w:rPr>
          <w:sz w:val="23"/>
          <w:szCs w:val="23"/>
        </w:rPr>
        <w:t xml:space="preserve">Strategy #4: Education for those who provide support </w:t>
      </w:r>
    </w:p>
    <w:p w:rsidR="000B3CBD" w:rsidRPr="008A1C19" w:rsidRDefault="000B3CBD" w:rsidP="000B3CBD">
      <w:pPr>
        <w:pStyle w:val="ListParagraph"/>
        <w:spacing w:after="0"/>
        <w:rPr>
          <w:sz w:val="24"/>
          <w:szCs w:val="24"/>
        </w:rPr>
      </w:pPr>
      <w:r w:rsidRPr="008A1C19">
        <w:rPr>
          <w:sz w:val="23"/>
          <w:szCs w:val="23"/>
        </w:rPr>
        <w:t>Strategy #5: Public awareness</w:t>
      </w:r>
    </w:p>
    <w:p w:rsidR="00254E45" w:rsidRPr="008A1C19" w:rsidRDefault="000B3CBD" w:rsidP="000B3CBD">
      <w:pPr>
        <w:pStyle w:val="ListParagraph"/>
        <w:numPr>
          <w:ilvl w:val="0"/>
          <w:numId w:val="14"/>
        </w:numPr>
        <w:spacing w:after="0"/>
        <w:rPr>
          <w:sz w:val="24"/>
          <w:szCs w:val="24"/>
        </w:rPr>
      </w:pPr>
      <w:r w:rsidRPr="008A1C19">
        <w:rPr>
          <w:sz w:val="23"/>
          <w:szCs w:val="23"/>
        </w:rPr>
        <w:t>Prepare YOUTH for competitive employment, especially in high potential employment sectors and including self</w:t>
      </w:r>
      <w:r w:rsidRPr="008A1C19">
        <w:rPr>
          <w:rFonts w:ascii="JKKHKN+Calibri" w:hAnsi="JKKHKN+Calibri" w:cs="JKKHKN+Calibri"/>
          <w:sz w:val="23"/>
          <w:szCs w:val="23"/>
        </w:rPr>
        <w:t>-</w:t>
      </w:r>
      <w:r w:rsidRPr="008A1C19">
        <w:rPr>
          <w:sz w:val="23"/>
          <w:szCs w:val="23"/>
        </w:rPr>
        <w:t>employment</w:t>
      </w:r>
    </w:p>
    <w:p w:rsidR="000B3CBD" w:rsidRPr="008A1C19" w:rsidRDefault="000B3CBD" w:rsidP="000B3CBD">
      <w:pPr>
        <w:spacing w:after="0"/>
        <w:ind w:firstLine="720"/>
        <w:rPr>
          <w:sz w:val="23"/>
          <w:szCs w:val="23"/>
        </w:rPr>
      </w:pPr>
      <w:r w:rsidRPr="008A1C19">
        <w:rPr>
          <w:sz w:val="23"/>
          <w:szCs w:val="23"/>
        </w:rPr>
        <w:t xml:space="preserve">Strategy: #1: Education/support for youth, starting early and continuing through adulthood </w:t>
      </w:r>
    </w:p>
    <w:p w:rsidR="000B3CBD" w:rsidRPr="008A1C19" w:rsidRDefault="008A1C19" w:rsidP="000B3CBD">
      <w:pPr>
        <w:spacing w:after="0"/>
        <w:ind w:firstLine="720"/>
        <w:rPr>
          <w:sz w:val="23"/>
          <w:szCs w:val="23"/>
        </w:rPr>
      </w:pPr>
      <w:r w:rsidRPr="008A1C19">
        <w:rPr>
          <w:sz w:val="23"/>
          <w:szCs w:val="23"/>
        </w:rPr>
        <w:t>Stra</w:t>
      </w:r>
      <w:r w:rsidR="000B3CBD" w:rsidRPr="008A1C19">
        <w:rPr>
          <w:sz w:val="23"/>
          <w:szCs w:val="23"/>
        </w:rPr>
        <w:t xml:space="preserve">tegy #2: Education/support for families </w:t>
      </w:r>
    </w:p>
    <w:p w:rsidR="008A1C19" w:rsidRPr="008A1C19" w:rsidRDefault="000B3CBD" w:rsidP="008A1C19">
      <w:pPr>
        <w:spacing w:after="0"/>
        <w:ind w:firstLine="720"/>
        <w:rPr>
          <w:sz w:val="24"/>
          <w:szCs w:val="24"/>
        </w:rPr>
      </w:pPr>
      <w:r w:rsidRPr="008A1C19">
        <w:rPr>
          <w:sz w:val="23"/>
          <w:szCs w:val="23"/>
        </w:rPr>
        <w:t>Strategy #3: Education/support for those who prepare youth for employment</w:t>
      </w:r>
    </w:p>
    <w:p w:rsidR="008A1C19" w:rsidRPr="008A1C19" w:rsidRDefault="008A1C19" w:rsidP="008A1C19">
      <w:pPr>
        <w:pStyle w:val="ListParagraph"/>
        <w:numPr>
          <w:ilvl w:val="0"/>
          <w:numId w:val="14"/>
        </w:numPr>
        <w:spacing w:after="0"/>
        <w:rPr>
          <w:sz w:val="24"/>
          <w:szCs w:val="24"/>
        </w:rPr>
      </w:pPr>
      <w:r w:rsidRPr="008A1C19">
        <w:rPr>
          <w:sz w:val="23"/>
          <w:szCs w:val="23"/>
        </w:rPr>
        <w:t>Foster JOB creation, hiring, retention, promotion, and self</w:t>
      </w:r>
      <w:r w:rsidRPr="008A1C19">
        <w:rPr>
          <w:rFonts w:ascii="JKKHKN+Calibri" w:hAnsi="JKKHKN+Calibri" w:cs="JKKHKN+Calibri"/>
          <w:sz w:val="23"/>
          <w:szCs w:val="23"/>
        </w:rPr>
        <w:t>-</w:t>
      </w:r>
      <w:r w:rsidRPr="008A1C19">
        <w:rPr>
          <w:sz w:val="23"/>
          <w:szCs w:val="23"/>
        </w:rPr>
        <w:t>employment</w:t>
      </w:r>
    </w:p>
    <w:p w:rsidR="008A1C19" w:rsidRPr="008A1C19" w:rsidRDefault="008A1C19" w:rsidP="008A1C19">
      <w:pPr>
        <w:spacing w:after="0"/>
        <w:ind w:left="720"/>
        <w:rPr>
          <w:sz w:val="23"/>
          <w:szCs w:val="23"/>
        </w:rPr>
      </w:pPr>
      <w:r w:rsidRPr="008A1C19">
        <w:rPr>
          <w:sz w:val="23"/>
          <w:szCs w:val="23"/>
        </w:rPr>
        <w:lastRenderedPageBreak/>
        <w:t xml:space="preserve">Strategy #1: Technical assistance and other supports for employers </w:t>
      </w:r>
    </w:p>
    <w:p w:rsidR="008A1C19" w:rsidRPr="008A1C19" w:rsidRDefault="008A1C19" w:rsidP="008A1C19">
      <w:pPr>
        <w:spacing w:after="0"/>
        <w:ind w:left="720"/>
        <w:rPr>
          <w:sz w:val="24"/>
          <w:szCs w:val="24"/>
        </w:rPr>
      </w:pPr>
      <w:r w:rsidRPr="008A1C19">
        <w:rPr>
          <w:sz w:val="23"/>
          <w:szCs w:val="23"/>
        </w:rPr>
        <w:t>Strategy #2: Incentives for employers and those who contribute to job development, retention, and promotion</w:t>
      </w:r>
    </w:p>
    <w:p w:rsidR="008A1C19" w:rsidRPr="008A1C19" w:rsidRDefault="008A1C19" w:rsidP="008A1C19">
      <w:pPr>
        <w:pStyle w:val="ListParagraph"/>
        <w:numPr>
          <w:ilvl w:val="0"/>
          <w:numId w:val="14"/>
        </w:numPr>
        <w:rPr>
          <w:sz w:val="24"/>
          <w:szCs w:val="24"/>
        </w:rPr>
      </w:pPr>
      <w:r w:rsidRPr="008A1C19">
        <w:rPr>
          <w:sz w:val="23"/>
          <w:szCs w:val="23"/>
        </w:rPr>
        <w:t>Create and promote POLICIES that lead to the successful employment of people who have disabilities</w:t>
      </w:r>
    </w:p>
    <w:p w:rsidR="008A1C19" w:rsidRPr="008A1C19" w:rsidRDefault="008A1C19" w:rsidP="008A1C19">
      <w:pPr>
        <w:pStyle w:val="ListParagraph"/>
        <w:rPr>
          <w:sz w:val="23"/>
          <w:szCs w:val="23"/>
        </w:rPr>
      </w:pPr>
      <w:r w:rsidRPr="008A1C19">
        <w:rPr>
          <w:sz w:val="23"/>
          <w:szCs w:val="23"/>
        </w:rPr>
        <w:t xml:space="preserve">Strategy #1: Identify and communicate Employment First policy benefits </w:t>
      </w:r>
    </w:p>
    <w:p w:rsidR="008A1C19" w:rsidRPr="008A1C19" w:rsidRDefault="008A1C19" w:rsidP="008A1C19">
      <w:pPr>
        <w:pStyle w:val="ListParagraph"/>
        <w:rPr>
          <w:sz w:val="23"/>
          <w:szCs w:val="23"/>
        </w:rPr>
      </w:pPr>
      <w:r w:rsidRPr="008A1C19">
        <w:rPr>
          <w:sz w:val="23"/>
          <w:szCs w:val="23"/>
        </w:rPr>
        <w:t xml:space="preserve">Strategy #2: Identify and address policy barriers; build on policies that have worked </w:t>
      </w:r>
    </w:p>
    <w:p w:rsidR="008A1C19" w:rsidRPr="008A1C19" w:rsidRDefault="008A1C19" w:rsidP="008A1C19">
      <w:pPr>
        <w:pStyle w:val="ListParagraph"/>
        <w:rPr>
          <w:sz w:val="23"/>
          <w:szCs w:val="23"/>
        </w:rPr>
      </w:pPr>
      <w:r w:rsidRPr="008A1C19">
        <w:rPr>
          <w:sz w:val="23"/>
          <w:szCs w:val="23"/>
        </w:rPr>
        <w:t xml:space="preserve">Strategy #3: Research, propose, and implement new policies that support the successful employment of people who have disabilities </w:t>
      </w:r>
    </w:p>
    <w:p w:rsidR="008A1C19" w:rsidRPr="008A1C19" w:rsidRDefault="008A1C19" w:rsidP="008A1C19">
      <w:pPr>
        <w:pStyle w:val="ListParagraph"/>
        <w:rPr>
          <w:sz w:val="23"/>
          <w:szCs w:val="23"/>
        </w:rPr>
      </w:pPr>
      <w:r w:rsidRPr="008A1C19">
        <w:rPr>
          <w:sz w:val="23"/>
          <w:szCs w:val="23"/>
        </w:rPr>
        <w:t xml:space="preserve">Strategy #4: Incorporate Employment First into state plans and protocols </w:t>
      </w:r>
    </w:p>
    <w:p w:rsidR="008A1C19" w:rsidRPr="008A1C19" w:rsidRDefault="008A1C19" w:rsidP="008A1C19">
      <w:pPr>
        <w:pStyle w:val="ListParagraph"/>
        <w:rPr>
          <w:sz w:val="23"/>
          <w:szCs w:val="23"/>
        </w:rPr>
      </w:pPr>
      <w:r w:rsidRPr="008A1C19">
        <w:rPr>
          <w:sz w:val="23"/>
          <w:szCs w:val="23"/>
        </w:rPr>
        <w:t>Strategy #5: Establish a service delivery model that facilitates transition to competitive employment</w:t>
      </w:r>
    </w:p>
    <w:p w:rsidR="008A1C19" w:rsidRPr="008A1C19" w:rsidRDefault="008A1C19" w:rsidP="008A1C19">
      <w:pPr>
        <w:pStyle w:val="ListParagraph"/>
        <w:numPr>
          <w:ilvl w:val="0"/>
          <w:numId w:val="14"/>
        </w:numPr>
        <w:rPr>
          <w:sz w:val="24"/>
          <w:szCs w:val="24"/>
        </w:rPr>
      </w:pPr>
      <w:r w:rsidRPr="008A1C19">
        <w:rPr>
          <w:sz w:val="23"/>
          <w:szCs w:val="23"/>
        </w:rPr>
        <w:t>Foster the development of employment</w:t>
      </w:r>
      <w:r w:rsidRPr="008A1C19">
        <w:rPr>
          <w:rFonts w:ascii="JKKHKN+Calibri" w:hAnsi="JKKHKN+Calibri" w:cs="JKKHKN+Calibri"/>
          <w:sz w:val="23"/>
          <w:szCs w:val="23"/>
        </w:rPr>
        <w:t>-</w:t>
      </w:r>
      <w:r w:rsidRPr="008A1C19">
        <w:rPr>
          <w:sz w:val="23"/>
          <w:szCs w:val="23"/>
        </w:rPr>
        <w:t>focused SUPPORTS</w:t>
      </w:r>
    </w:p>
    <w:p w:rsidR="008A1C19" w:rsidRPr="008A1C19" w:rsidRDefault="008A1C19" w:rsidP="00522C28">
      <w:pPr>
        <w:pStyle w:val="ListParagraph"/>
        <w:spacing w:after="400"/>
        <w:rPr>
          <w:sz w:val="24"/>
          <w:szCs w:val="24"/>
        </w:rPr>
      </w:pPr>
      <w:r w:rsidRPr="008A1C19">
        <w:rPr>
          <w:sz w:val="23"/>
          <w:szCs w:val="23"/>
        </w:rPr>
        <w:t>Strategy #1: Provide education and ongoing professional development</w:t>
      </w:r>
    </w:p>
    <w:p w:rsidR="008A1C19" w:rsidRPr="00F12552" w:rsidRDefault="008A1C19" w:rsidP="00F12552">
      <w:pPr>
        <w:pStyle w:val="Heading2"/>
        <w:rPr>
          <w:rFonts w:asciiTheme="minorHAnsi" w:hAnsiTheme="minorHAnsi"/>
          <w:color w:val="auto"/>
          <w:sz w:val="28"/>
          <w:szCs w:val="28"/>
        </w:rPr>
      </w:pPr>
      <w:r w:rsidRPr="00F12552">
        <w:rPr>
          <w:rFonts w:asciiTheme="minorHAnsi" w:hAnsiTheme="minorHAnsi"/>
          <w:color w:val="auto"/>
          <w:sz w:val="28"/>
          <w:szCs w:val="28"/>
        </w:rPr>
        <w:t>Key Directions &amp; Strategies</w:t>
      </w:r>
      <w:r w:rsidR="00E358CB" w:rsidRPr="00F12552">
        <w:rPr>
          <w:rFonts w:asciiTheme="minorHAnsi" w:hAnsiTheme="minorHAnsi"/>
          <w:color w:val="auto"/>
          <w:sz w:val="28"/>
          <w:szCs w:val="28"/>
        </w:rPr>
        <w:t xml:space="preserve"> by</w:t>
      </w:r>
      <w:r w:rsidRPr="00F12552">
        <w:rPr>
          <w:rFonts w:asciiTheme="minorHAnsi" w:hAnsiTheme="minorHAnsi"/>
          <w:color w:val="auto"/>
          <w:sz w:val="28"/>
          <w:szCs w:val="28"/>
        </w:rPr>
        <w:t xml:space="preserve"> Major Actions</w:t>
      </w:r>
    </w:p>
    <w:p w:rsidR="00254E45" w:rsidRPr="00F12552" w:rsidRDefault="00254E45" w:rsidP="00F12552">
      <w:pPr>
        <w:pStyle w:val="Heading3"/>
        <w:rPr>
          <w:rFonts w:asciiTheme="minorHAnsi" w:hAnsiTheme="minorHAnsi"/>
          <w:color w:val="auto"/>
          <w:sz w:val="24"/>
          <w:szCs w:val="24"/>
        </w:rPr>
      </w:pPr>
      <w:r w:rsidRPr="00F12552">
        <w:rPr>
          <w:rFonts w:asciiTheme="minorHAnsi" w:hAnsiTheme="minorHAnsi"/>
          <w:color w:val="auto"/>
          <w:sz w:val="24"/>
          <w:szCs w:val="24"/>
        </w:rPr>
        <w:t xml:space="preserve">Key Direction </w:t>
      </w:r>
      <w:r w:rsidR="008A1C19" w:rsidRPr="00F12552">
        <w:rPr>
          <w:rFonts w:asciiTheme="minorHAnsi" w:hAnsiTheme="minorHAnsi"/>
          <w:color w:val="auto"/>
          <w:sz w:val="24"/>
          <w:szCs w:val="24"/>
        </w:rPr>
        <w:t xml:space="preserve">1) </w:t>
      </w:r>
      <w:r w:rsidRPr="00F12552">
        <w:rPr>
          <w:rFonts w:asciiTheme="minorHAnsi" w:hAnsiTheme="minorHAnsi"/>
          <w:color w:val="auto"/>
          <w:sz w:val="24"/>
          <w:szCs w:val="24"/>
        </w:rPr>
        <w:t>Collaboration</w:t>
      </w:r>
    </w:p>
    <w:p w:rsidR="00254E45" w:rsidRPr="00D91405" w:rsidRDefault="000C72F4" w:rsidP="00D26D4D">
      <w:pPr>
        <w:pStyle w:val="ListParagraph"/>
        <w:numPr>
          <w:ilvl w:val="1"/>
          <w:numId w:val="1"/>
        </w:numPr>
        <w:spacing w:after="0" w:line="240" w:lineRule="auto"/>
        <w:contextualSpacing w:val="0"/>
        <w:rPr>
          <w:sz w:val="24"/>
          <w:szCs w:val="24"/>
        </w:rPr>
      </w:pPr>
      <w:r w:rsidRPr="000B3CBD">
        <w:rPr>
          <w:sz w:val="24"/>
          <w:szCs w:val="24"/>
        </w:rPr>
        <w:t xml:space="preserve">Strategy: </w:t>
      </w:r>
      <w:r w:rsidR="00254E45" w:rsidRPr="000B3CBD">
        <w:rPr>
          <w:sz w:val="24"/>
          <w:szCs w:val="24"/>
        </w:rPr>
        <w:t>State level collaboration</w:t>
      </w:r>
      <w:r w:rsidR="00D91405">
        <w:rPr>
          <w:sz w:val="24"/>
          <w:szCs w:val="24"/>
        </w:rPr>
        <w:t xml:space="preserve"> — </w:t>
      </w:r>
      <w:r w:rsidR="00D91405" w:rsidRPr="00D91405">
        <w:rPr>
          <w:sz w:val="24"/>
          <w:szCs w:val="24"/>
        </w:rPr>
        <w:t>Major Action</w:t>
      </w:r>
      <w:r w:rsidR="00E358CB">
        <w:rPr>
          <w:sz w:val="24"/>
          <w:szCs w:val="24"/>
        </w:rPr>
        <w:t>s</w:t>
      </w:r>
    </w:p>
    <w:p w:rsidR="000C72F4" w:rsidRPr="000B3CBD" w:rsidRDefault="000C72F4" w:rsidP="00D26D4D">
      <w:pPr>
        <w:pStyle w:val="ListParagraph"/>
        <w:numPr>
          <w:ilvl w:val="2"/>
          <w:numId w:val="3"/>
        </w:numPr>
        <w:tabs>
          <w:tab w:val="left" w:pos="1980"/>
        </w:tabs>
        <w:spacing w:after="0" w:line="240" w:lineRule="auto"/>
        <w:ind w:left="1710" w:hanging="990"/>
        <w:contextualSpacing w:val="0"/>
        <w:rPr>
          <w:sz w:val="24"/>
          <w:szCs w:val="24"/>
        </w:rPr>
      </w:pPr>
      <w:r w:rsidRPr="000B3CBD">
        <w:rPr>
          <w:sz w:val="24"/>
          <w:szCs w:val="24"/>
        </w:rPr>
        <w:t>Create a statewide alliance with shared goals and measures of success</w:t>
      </w:r>
    </w:p>
    <w:p w:rsidR="00254E45" w:rsidRPr="000B3CBD" w:rsidRDefault="00254E45" w:rsidP="00D26D4D">
      <w:pPr>
        <w:pStyle w:val="Default"/>
        <w:numPr>
          <w:ilvl w:val="2"/>
          <w:numId w:val="3"/>
        </w:numPr>
        <w:tabs>
          <w:tab w:val="left" w:pos="1980"/>
        </w:tabs>
        <w:ind w:left="1710" w:hanging="990"/>
        <w:rPr>
          <w:rFonts w:asciiTheme="minorHAnsi" w:hAnsiTheme="minorHAnsi"/>
        </w:rPr>
      </w:pPr>
      <w:r w:rsidRPr="000B3CBD">
        <w:rPr>
          <w:rFonts w:asciiTheme="minorHAnsi" w:hAnsiTheme="minorHAnsi"/>
        </w:rPr>
        <w:t xml:space="preserve">Explore creation of an infrastructure to support Arizona Employment First </w:t>
      </w:r>
    </w:p>
    <w:p w:rsidR="00254E45" w:rsidRPr="000B3CBD" w:rsidRDefault="00254E45" w:rsidP="00D26D4D">
      <w:pPr>
        <w:pStyle w:val="Default"/>
        <w:numPr>
          <w:ilvl w:val="2"/>
          <w:numId w:val="3"/>
        </w:numPr>
        <w:tabs>
          <w:tab w:val="left" w:pos="1980"/>
        </w:tabs>
        <w:ind w:left="1710" w:hanging="990"/>
        <w:rPr>
          <w:rFonts w:asciiTheme="minorHAnsi" w:hAnsiTheme="minorHAnsi"/>
        </w:rPr>
      </w:pPr>
      <w:r w:rsidRPr="000B3CBD">
        <w:rPr>
          <w:rFonts w:asciiTheme="minorHAnsi" w:hAnsiTheme="minorHAnsi"/>
        </w:rPr>
        <w:t xml:space="preserve">Continue the Arizona community of practice on transition </w:t>
      </w:r>
    </w:p>
    <w:p w:rsidR="00254E45" w:rsidRPr="000B3CBD" w:rsidRDefault="00254E45" w:rsidP="00D26D4D">
      <w:pPr>
        <w:pStyle w:val="Default"/>
        <w:numPr>
          <w:ilvl w:val="2"/>
          <w:numId w:val="3"/>
        </w:numPr>
        <w:tabs>
          <w:tab w:val="left" w:pos="1980"/>
        </w:tabs>
        <w:ind w:left="1714" w:hanging="994"/>
        <w:rPr>
          <w:rFonts w:asciiTheme="minorHAnsi" w:hAnsiTheme="minorHAnsi"/>
        </w:rPr>
      </w:pPr>
      <w:r w:rsidRPr="000B3CBD">
        <w:rPr>
          <w:rFonts w:asciiTheme="minorHAnsi" w:hAnsiTheme="minorHAnsi"/>
        </w:rPr>
        <w:t xml:space="preserve">Collaborate with those working on Employment First nationally and in other states </w:t>
      </w:r>
    </w:p>
    <w:p w:rsidR="00254E45" w:rsidRPr="00D91405" w:rsidRDefault="00254E45" w:rsidP="00D91405">
      <w:pPr>
        <w:pStyle w:val="Default"/>
        <w:numPr>
          <w:ilvl w:val="2"/>
          <w:numId w:val="3"/>
        </w:numPr>
        <w:tabs>
          <w:tab w:val="left" w:pos="1980"/>
        </w:tabs>
        <w:ind w:left="1714" w:hanging="994"/>
        <w:rPr>
          <w:rFonts w:asciiTheme="minorHAnsi" w:hAnsiTheme="minorHAnsi"/>
        </w:rPr>
      </w:pPr>
      <w:r w:rsidRPr="000B3CBD">
        <w:rPr>
          <w:rFonts w:asciiTheme="minorHAnsi" w:hAnsiTheme="minorHAnsi"/>
        </w:rPr>
        <w:t>Provide regular updates on what is going on nationally and in Arizona</w:t>
      </w:r>
    </w:p>
    <w:p w:rsidR="000C72F4" w:rsidRPr="00D91405" w:rsidRDefault="000C72F4" w:rsidP="00D26D4D">
      <w:pPr>
        <w:pStyle w:val="ListParagraph"/>
        <w:numPr>
          <w:ilvl w:val="1"/>
          <w:numId w:val="1"/>
        </w:numPr>
        <w:spacing w:before="100" w:line="240" w:lineRule="auto"/>
        <w:rPr>
          <w:sz w:val="24"/>
          <w:szCs w:val="24"/>
        </w:rPr>
      </w:pPr>
      <w:r w:rsidRPr="000B3CBD">
        <w:rPr>
          <w:sz w:val="24"/>
          <w:szCs w:val="24"/>
        </w:rPr>
        <w:t>Strategy: Local level collaboration</w:t>
      </w:r>
      <w:r w:rsidR="00D91405">
        <w:rPr>
          <w:sz w:val="24"/>
          <w:szCs w:val="24"/>
        </w:rPr>
        <w:t xml:space="preserve"> — </w:t>
      </w:r>
      <w:r w:rsidRPr="00D91405">
        <w:rPr>
          <w:sz w:val="24"/>
          <w:szCs w:val="24"/>
        </w:rPr>
        <w:t>Major Action</w:t>
      </w:r>
      <w:r w:rsidR="00E358CB">
        <w:rPr>
          <w:sz w:val="24"/>
          <w:szCs w:val="24"/>
        </w:rPr>
        <w:t>s</w:t>
      </w:r>
    </w:p>
    <w:p w:rsidR="00D91405" w:rsidRPr="00F12552" w:rsidRDefault="000C72F4" w:rsidP="00D91405">
      <w:pPr>
        <w:pStyle w:val="ListParagraph"/>
        <w:numPr>
          <w:ilvl w:val="2"/>
          <w:numId w:val="1"/>
        </w:numPr>
        <w:tabs>
          <w:tab w:val="left" w:pos="1710"/>
        </w:tabs>
        <w:spacing w:after="0" w:line="240" w:lineRule="auto"/>
        <w:ind w:firstLine="0"/>
        <w:rPr>
          <w:sz w:val="24"/>
          <w:szCs w:val="24"/>
        </w:rPr>
      </w:pPr>
      <w:r w:rsidRPr="000B3CBD">
        <w:rPr>
          <w:sz w:val="24"/>
          <w:szCs w:val="24"/>
        </w:rPr>
        <w:t>Create local alliances with shared goals and measures of success</w:t>
      </w:r>
    </w:p>
    <w:p w:rsidR="000C72F4" w:rsidRPr="00F12552" w:rsidRDefault="000C72F4" w:rsidP="00F12552">
      <w:pPr>
        <w:pStyle w:val="Heading3"/>
        <w:rPr>
          <w:rFonts w:asciiTheme="minorHAnsi" w:hAnsiTheme="minorHAnsi"/>
          <w:color w:val="auto"/>
          <w:sz w:val="24"/>
          <w:szCs w:val="24"/>
        </w:rPr>
      </w:pPr>
      <w:r w:rsidRPr="00F12552">
        <w:rPr>
          <w:rFonts w:asciiTheme="minorHAnsi" w:hAnsiTheme="minorHAnsi"/>
          <w:color w:val="auto"/>
          <w:sz w:val="24"/>
          <w:szCs w:val="24"/>
        </w:rPr>
        <w:t>Key Direction 2</w:t>
      </w:r>
      <w:r w:rsidR="008A1C19" w:rsidRPr="00F12552">
        <w:rPr>
          <w:rFonts w:asciiTheme="minorHAnsi" w:hAnsiTheme="minorHAnsi"/>
          <w:color w:val="auto"/>
          <w:sz w:val="24"/>
          <w:szCs w:val="24"/>
        </w:rPr>
        <w:t>)</w:t>
      </w:r>
      <w:r w:rsidRPr="00F12552">
        <w:rPr>
          <w:rFonts w:asciiTheme="minorHAnsi" w:hAnsiTheme="minorHAnsi"/>
          <w:color w:val="auto"/>
          <w:sz w:val="24"/>
          <w:szCs w:val="24"/>
        </w:rPr>
        <w:t xml:space="preserve"> Awareness and Advocate</w:t>
      </w:r>
    </w:p>
    <w:p w:rsidR="000C72F4" w:rsidRPr="000B3CBD" w:rsidRDefault="000C72F4" w:rsidP="00D26D4D">
      <w:pPr>
        <w:pStyle w:val="ListParagraph"/>
        <w:numPr>
          <w:ilvl w:val="1"/>
          <w:numId w:val="6"/>
        </w:numPr>
        <w:spacing w:line="240" w:lineRule="auto"/>
        <w:ind w:left="720" w:hanging="720"/>
        <w:rPr>
          <w:sz w:val="24"/>
          <w:szCs w:val="24"/>
        </w:rPr>
      </w:pPr>
      <w:r w:rsidRPr="000B3CBD">
        <w:rPr>
          <w:sz w:val="24"/>
          <w:szCs w:val="24"/>
        </w:rPr>
        <w:t>Strategy:  Education for people who have disabilities</w:t>
      </w:r>
      <w:r w:rsidR="00D91405">
        <w:rPr>
          <w:sz w:val="24"/>
          <w:szCs w:val="24"/>
        </w:rPr>
        <w:t xml:space="preserve"> — </w:t>
      </w:r>
      <w:r w:rsidR="00D91405" w:rsidRPr="00D91405">
        <w:rPr>
          <w:sz w:val="24"/>
          <w:szCs w:val="24"/>
        </w:rPr>
        <w:t>Major Action</w:t>
      </w:r>
      <w:r w:rsidR="00E358CB">
        <w:rPr>
          <w:sz w:val="24"/>
          <w:szCs w:val="24"/>
        </w:rPr>
        <w:t>s</w:t>
      </w:r>
    </w:p>
    <w:p w:rsidR="000C72F4" w:rsidRPr="000B3CBD" w:rsidRDefault="000C72F4" w:rsidP="00D26D4D">
      <w:pPr>
        <w:pStyle w:val="ListParagraph"/>
        <w:numPr>
          <w:ilvl w:val="2"/>
          <w:numId w:val="5"/>
        </w:numPr>
        <w:spacing w:after="0" w:line="240" w:lineRule="auto"/>
        <w:ind w:left="1710" w:hanging="990"/>
        <w:rPr>
          <w:sz w:val="24"/>
          <w:szCs w:val="24"/>
        </w:rPr>
      </w:pPr>
      <w:r w:rsidRPr="000B3CBD">
        <w:rPr>
          <w:sz w:val="24"/>
          <w:szCs w:val="24"/>
        </w:rPr>
        <w:t>Develop and provide audience-specific advocacy education using a peer approach</w:t>
      </w:r>
    </w:p>
    <w:p w:rsidR="000C72F4" w:rsidRPr="000B3CBD" w:rsidRDefault="000C72F4" w:rsidP="00D26D4D">
      <w:pPr>
        <w:pStyle w:val="ListParagraph"/>
        <w:numPr>
          <w:ilvl w:val="2"/>
          <w:numId w:val="5"/>
        </w:numPr>
        <w:spacing w:after="0" w:line="240" w:lineRule="auto"/>
        <w:ind w:left="1710" w:hanging="990"/>
        <w:rPr>
          <w:sz w:val="24"/>
          <w:szCs w:val="24"/>
        </w:rPr>
      </w:pPr>
      <w:r w:rsidRPr="000B3CBD">
        <w:rPr>
          <w:sz w:val="24"/>
          <w:szCs w:val="24"/>
        </w:rPr>
        <w:t>Identify champions</w:t>
      </w:r>
    </w:p>
    <w:p w:rsidR="000C72F4" w:rsidRPr="000B3CBD" w:rsidRDefault="000C72F4" w:rsidP="00D91405">
      <w:pPr>
        <w:pStyle w:val="ListParagraph"/>
        <w:numPr>
          <w:ilvl w:val="2"/>
          <w:numId w:val="5"/>
        </w:numPr>
        <w:spacing w:after="0" w:line="240" w:lineRule="auto"/>
        <w:ind w:left="1714" w:hanging="994"/>
        <w:rPr>
          <w:sz w:val="24"/>
          <w:szCs w:val="24"/>
        </w:rPr>
      </w:pPr>
      <w:r w:rsidRPr="000B3CBD">
        <w:rPr>
          <w:sz w:val="24"/>
          <w:szCs w:val="24"/>
        </w:rPr>
        <w:t>Reach out to under-represented groups and areas</w:t>
      </w:r>
    </w:p>
    <w:p w:rsidR="000C72F4" w:rsidRPr="000B3CBD" w:rsidRDefault="000C72F4" w:rsidP="00D26D4D">
      <w:pPr>
        <w:pStyle w:val="ListParagraph"/>
        <w:numPr>
          <w:ilvl w:val="1"/>
          <w:numId w:val="6"/>
        </w:numPr>
        <w:spacing w:before="100" w:after="0" w:line="240" w:lineRule="auto"/>
        <w:ind w:left="720" w:hanging="720"/>
        <w:contextualSpacing w:val="0"/>
        <w:rPr>
          <w:sz w:val="24"/>
          <w:szCs w:val="24"/>
        </w:rPr>
      </w:pPr>
      <w:r w:rsidRPr="000B3CBD">
        <w:rPr>
          <w:sz w:val="24"/>
          <w:szCs w:val="24"/>
        </w:rPr>
        <w:t>Strategy:  Education for families</w:t>
      </w:r>
      <w:r w:rsidR="00D91405">
        <w:rPr>
          <w:sz w:val="24"/>
          <w:szCs w:val="24"/>
        </w:rPr>
        <w:t xml:space="preserve"> — </w:t>
      </w:r>
      <w:r w:rsidR="00D91405" w:rsidRPr="00D91405">
        <w:rPr>
          <w:sz w:val="24"/>
          <w:szCs w:val="24"/>
        </w:rPr>
        <w:t>Major Action</w:t>
      </w:r>
      <w:r w:rsidR="00E358CB">
        <w:rPr>
          <w:sz w:val="24"/>
          <w:szCs w:val="24"/>
        </w:rPr>
        <w:t>s</w:t>
      </w:r>
    </w:p>
    <w:p w:rsidR="000C72F4" w:rsidRPr="000B3CBD" w:rsidRDefault="000C72F4" w:rsidP="00D26D4D">
      <w:pPr>
        <w:pStyle w:val="ListParagraph"/>
        <w:numPr>
          <w:ilvl w:val="2"/>
          <w:numId w:val="6"/>
        </w:numPr>
        <w:spacing w:after="0" w:line="240" w:lineRule="auto"/>
        <w:ind w:left="1714" w:hanging="994"/>
        <w:contextualSpacing w:val="0"/>
        <w:rPr>
          <w:sz w:val="24"/>
          <w:szCs w:val="24"/>
        </w:rPr>
      </w:pPr>
      <w:r w:rsidRPr="000B3CBD">
        <w:rPr>
          <w:sz w:val="24"/>
          <w:szCs w:val="24"/>
        </w:rPr>
        <w:t>Develop and provide audience-specific advocacy education using a peer approach</w:t>
      </w:r>
    </w:p>
    <w:p w:rsidR="000C72F4" w:rsidRPr="000B3CBD" w:rsidRDefault="000C72F4" w:rsidP="00D26D4D">
      <w:pPr>
        <w:pStyle w:val="ListParagraph"/>
        <w:numPr>
          <w:ilvl w:val="2"/>
          <w:numId w:val="6"/>
        </w:numPr>
        <w:spacing w:after="0" w:line="240" w:lineRule="auto"/>
        <w:ind w:left="1710" w:hanging="990"/>
        <w:rPr>
          <w:sz w:val="24"/>
          <w:szCs w:val="24"/>
        </w:rPr>
      </w:pPr>
      <w:r w:rsidRPr="000B3CBD">
        <w:rPr>
          <w:sz w:val="24"/>
          <w:szCs w:val="24"/>
        </w:rPr>
        <w:t>Identify champions</w:t>
      </w:r>
    </w:p>
    <w:p w:rsidR="00774138" w:rsidRPr="00D91405" w:rsidRDefault="000C72F4" w:rsidP="009D1A93">
      <w:pPr>
        <w:pStyle w:val="ListParagraph"/>
        <w:numPr>
          <w:ilvl w:val="2"/>
          <w:numId w:val="6"/>
        </w:numPr>
        <w:spacing w:after="0" w:line="240" w:lineRule="auto"/>
        <w:ind w:left="1710" w:hanging="990"/>
        <w:rPr>
          <w:sz w:val="24"/>
          <w:szCs w:val="24"/>
        </w:rPr>
      </w:pPr>
      <w:r w:rsidRPr="000B3CBD">
        <w:rPr>
          <w:sz w:val="24"/>
          <w:szCs w:val="24"/>
        </w:rPr>
        <w:t>Reach out to under-represented groups and areas</w:t>
      </w:r>
    </w:p>
    <w:p w:rsidR="000C72F4" w:rsidRDefault="00774138" w:rsidP="00D26D4D">
      <w:pPr>
        <w:spacing w:before="100" w:after="0" w:line="240" w:lineRule="auto"/>
        <w:rPr>
          <w:sz w:val="24"/>
          <w:szCs w:val="24"/>
        </w:rPr>
      </w:pPr>
      <w:r w:rsidRPr="000B3CBD">
        <w:rPr>
          <w:sz w:val="24"/>
          <w:szCs w:val="24"/>
        </w:rPr>
        <w:t>2.3</w:t>
      </w:r>
      <w:r w:rsidRPr="000B3CBD">
        <w:rPr>
          <w:sz w:val="24"/>
          <w:szCs w:val="24"/>
        </w:rPr>
        <w:tab/>
        <w:t xml:space="preserve">Strategy: Education for </w:t>
      </w:r>
      <w:r w:rsidR="008A1C19">
        <w:rPr>
          <w:sz w:val="24"/>
          <w:szCs w:val="24"/>
        </w:rPr>
        <w:t>e</w:t>
      </w:r>
      <w:r w:rsidRPr="000B3CBD">
        <w:rPr>
          <w:sz w:val="24"/>
          <w:szCs w:val="24"/>
        </w:rPr>
        <w:t>mployers</w:t>
      </w:r>
      <w:r w:rsidR="009D1A93">
        <w:rPr>
          <w:sz w:val="24"/>
          <w:szCs w:val="24"/>
        </w:rPr>
        <w:t xml:space="preserve"> — </w:t>
      </w:r>
      <w:r w:rsidR="009D1A93" w:rsidRPr="00D91405">
        <w:rPr>
          <w:sz w:val="24"/>
          <w:szCs w:val="24"/>
        </w:rPr>
        <w:t>Major Action</w:t>
      </w:r>
      <w:r w:rsidR="00E358CB">
        <w:rPr>
          <w:sz w:val="24"/>
          <w:szCs w:val="24"/>
        </w:rPr>
        <w:t>s</w:t>
      </w:r>
    </w:p>
    <w:p w:rsidR="008A1C19" w:rsidRDefault="008A1C19" w:rsidP="00D26D4D">
      <w:pPr>
        <w:pStyle w:val="ListParagraph"/>
        <w:numPr>
          <w:ilvl w:val="2"/>
          <w:numId w:val="15"/>
        </w:numPr>
        <w:tabs>
          <w:tab w:val="left" w:pos="1980"/>
        </w:tabs>
        <w:spacing w:after="0" w:line="240" w:lineRule="auto"/>
        <w:ind w:left="1710" w:hanging="990"/>
        <w:rPr>
          <w:sz w:val="24"/>
          <w:szCs w:val="24"/>
        </w:rPr>
      </w:pPr>
      <w:r w:rsidRPr="000B3CBD">
        <w:rPr>
          <w:sz w:val="24"/>
          <w:szCs w:val="24"/>
        </w:rPr>
        <w:t>Develop and provide audience-specifi</w:t>
      </w:r>
      <w:r>
        <w:rPr>
          <w:sz w:val="24"/>
          <w:szCs w:val="24"/>
        </w:rPr>
        <w:t xml:space="preserve">c </w:t>
      </w:r>
      <w:r w:rsidRPr="000B3CBD">
        <w:rPr>
          <w:sz w:val="24"/>
          <w:szCs w:val="24"/>
        </w:rPr>
        <w:t>advocacy education using a peer approach</w:t>
      </w:r>
    </w:p>
    <w:p w:rsidR="008A1C19" w:rsidRPr="008A1C19" w:rsidRDefault="008A1C19" w:rsidP="00D26D4D">
      <w:pPr>
        <w:pStyle w:val="ListParagraph"/>
        <w:numPr>
          <w:ilvl w:val="2"/>
          <w:numId w:val="15"/>
        </w:numPr>
        <w:tabs>
          <w:tab w:val="left" w:pos="1980"/>
        </w:tabs>
        <w:spacing w:after="0" w:line="240" w:lineRule="auto"/>
        <w:ind w:left="1710" w:hanging="990"/>
        <w:rPr>
          <w:sz w:val="24"/>
          <w:szCs w:val="24"/>
        </w:rPr>
      </w:pPr>
      <w:r w:rsidRPr="008A1C19">
        <w:rPr>
          <w:sz w:val="24"/>
          <w:szCs w:val="24"/>
        </w:rPr>
        <w:t>Identify champions</w:t>
      </w:r>
    </w:p>
    <w:p w:rsidR="008A1C19" w:rsidRPr="009D1A93" w:rsidRDefault="008A1C19" w:rsidP="009D1A93">
      <w:pPr>
        <w:pStyle w:val="ListParagraph"/>
        <w:numPr>
          <w:ilvl w:val="2"/>
          <w:numId w:val="15"/>
        </w:numPr>
        <w:tabs>
          <w:tab w:val="left" w:pos="1980"/>
        </w:tabs>
        <w:spacing w:after="0" w:line="240" w:lineRule="auto"/>
        <w:ind w:left="1710" w:hanging="990"/>
        <w:rPr>
          <w:sz w:val="24"/>
          <w:szCs w:val="24"/>
        </w:rPr>
      </w:pPr>
      <w:r w:rsidRPr="000B3CBD">
        <w:rPr>
          <w:sz w:val="24"/>
          <w:szCs w:val="24"/>
        </w:rPr>
        <w:t>Reach out to under-represented groups and areas</w:t>
      </w:r>
    </w:p>
    <w:p w:rsidR="008A1C19" w:rsidRDefault="008A1C19" w:rsidP="00D26D4D">
      <w:pPr>
        <w:spacing w:before="100" w:after="0" w:line="240" w:lineRule="auto"/>
        <w:rPr>
          <w:sz w:val="24"/>
          <w:szCs w:val="24"/>
        </w:rPr>
      </w:pPr>
      <w:r>
        <w:rPr>
          <w:sz w:val="24"/>
          <w:szCs w:val="24"/>
        </w:rPr>
        <w:lastRenderedPageBreak/>
        <w:t>2.4</w:t>
      </w:r>
      <w:r w:rsidRPr="000B3CBD">
        <w:rPr>
          <w:sz w:val="24"/>
          <w:szCs w:val="24"/>
        </w:rPr>
        <w:tab/>
        <w:t xml:space="preserve">Strategy: </w:t>
      </w:r>
      <w:r>
        <w:rPr>
          <w:sz w:val="24"/>
          <w:szCs w:val="24"/>
        </w:rPr>
        <w:t>Education for those who provide support</w:t>
      </w:r>
      <w:r w:rsidR="009D1A93">
        <w:rPr>
          <w:sz w:val="24"/>
          <w:szCs w:val="24"/>
        </w:rPr>
        <w:t xml:space="preserve"> — </w:t>
      </w:r>
      <w:r w:rsidR="009D1A93" w:rsidRPr="00D91405">
        <w:rPr>
          <w:sz w:val="24"/>
          <w:szCs w:val="24"/>
        </w:rPr>
        <w:t>Major Action</w:t>
      </w:r>
      <w:r w:rsidR="00E358CB">
        <w:rPr>
          <w:sz w:val="24"/>
          <w:szCs w:val="24"/>
        </w:rPr>
        <w:t>s</w:t>
      </w:r>
    </w:p>
    <w:p w:rsidR="008A1C19" w:rsidRDefault="008A1C19" w:rsidP="00D26D4D">
      <w:pPr>
        <w:pStyle w:val="ListParagraph"/>
        <w:numPr>
          <w:ilvl w:val="2"/>
          <w:numId w:val="16"/>
        </w:numPr>
        <w:tabs>
          <w:tab w:val="left" w:pos="1710"/>
        </w:tabs>
        <w:spacing w:after="0" w:line="240" w:lineRule="auto"/>
        <w:ind w:left="1710" w:hanging="990"/>
        <w:rPr>
          <w:sz w:val="24"/>
          <w:szCs w:val="24"/>
        </w:rPr>
      </w:pPr>
      <w:r w:rsidRPr="000B3CBD">
        <w:rPr>
          <w:sz w:val="24"/>
          <w:szCs w:val="24"/>
        </w:rPr>
        <w:t>Develop and provide audience-specifi</w:t>
      </w:r>
      <w:r>
        <w:rPr>
          <w:sz w:val="24"/>
          <w:szCs w:val="24"/>
        </w:rPr>
        <w:t xml:space="preserve">c </w:t>
      </w:r>
      <w:r w:rsidRPr="000B3CBD">
        <w:rPr>
          <w:sz w:val="24"/>
          <w:szCs w:val="24"/>
        </w:rPr>
        <w:t>advocacy education using a peer approach</w:t>
      </w:r>
    </w:p>
    <w:p w:rsidR="008A1C19" w:rsidRPr="008A1C19" w:rsidRDefault="008A1C19" w:rsidP="00D26D4D">
      <w:pPr>
        <w:pStyle w:val="ListParagraph"/>
        <w:numPr>
          <w:ilvl w:val="2"/>
          <w:numId w:val="16"/>
        </w:numPr>
        <w:tabs>
          <w:tab w:val="left" w:pos="1710"/>
        </w:tabs>
        <w:spacing w:after="0" w:line="240" w:lineRule="auto"/>
        <w:ind w:left="1710" w:hanging="990"/>
        <w:rPr>
          <w:sz w:val="24"/>
          <w:szCs w:val="24"/>
        </w:rPr>
      </w:pPr>
      <w:r w:rsidRPr="008A1C19">
        <w:rPr>
          <w:sz w:val="24"/>
          <w:szCs w:val="24"/>
        </w:rPr>
        <w:t>Identify champions</w:t>
      </w:r>
    </w:p>
    <w:p w:rsidR="008A1C19" w:rsidRDefault="008A1C19" w:rsidP="00D26D4D">
      <w:pPr>
        <w:pStyle w:val="ListParagraph"/>
        <w:numPr>
          <w:ilvl w:val="2"/>
          <w:numId w:val="16"/>
        </w:numPr>
        <w:tabs>
          <w:tab w:val="left" w:pos="1710"/>
        </w:tabs>
        <w:spacing w:after="0" w:line="240" w:lineRule="auto"/>
        <w:ind w:left="1710" w:hanging="990"/>
        <w:rPr>
          <w:sz w:val="24"/>
          <w:szCs w:val="24"/>
        </w:rPr>
      </w:pPr>
      <w:r w:rsidRPr="000B3CBD">
        <w:rPr>
          <w:sz w:val="24"/>
          <w:szCs w:val="24"/>
        </w:rPr>
        <w:t>Reach out to under-represented groups and areas</w:t>
      </w:r>
    </w:p>
    <w:p w:rsidR="008A1C19" w:rsidRPr="009D1A93" w:rsidRDefault="008A1C19" w:rsidP="008A1C19">
      <w:pPr>
        <w:pStyle w:val="ListParagraph"/>
        <w:numPr>
          <w:ilvl w:val="2"/>
          <w:numId w:val="16"/>
        </w:numPr>
        <w:tabs>
          <w:tab w:val="left" w:pos="1710"/>
        </w:tabs>
        <w:spacing w:after="0" w:line="240" w:lineRule="auto"/>
        <w:ind w:left="1710" w:hanging="990"/>
        <w:rPr>
          <w:sz w:val="24"/>
          <w:szCs w:val="24"/>
        </w:rPr>
      </w:pPr>
      <w:r>
        <w:rPr>
          <w:sz w:val="24"/>
          <w:szCs w:val="24"/>
        </w:rPr>
        <w:t>Include a wide variety of professionals</w:t>
      </w:r>
      <w:r w:rsidR="00294ED9">
        <w:rPr>
          <w:sz w:val="24"/>
          <w:szCs w:val="24"/>
        </w:rPr>
        <w:t xml:space="preserve"> who support people with disabilities</w:t>
      </w:r>
    </w:p>
    <w:p w:rsidR="008A1C19" w:rsidRDefault="008A1C19" w:rsidP="00D26D4D">
      <w:pPr>
        <w:spacing w:before="100" w:after="0" w:line="240" w:lineRule="auto"/>
        <w:rPr>
          <w:sz w:val="24"/>
          <w:szCs w:val="24"/>
        </w:rPr>
      </w:pPr>
      <w:r>
        <w:rPr>
          <w:sz w:val="24"/>
          <w:szCs w:val="24"/>
        </w:rPr>
        <w:t>2.5</w:t>
      </w:r>
      <w:r w:rsidRPr="000B3CBD">
        <w:rPr>
          <w:sz w:val="24"/>
          <w:szCs w:val="24"/>
        </w:rPr>
        <w:tab/>
        <w:t xml:space="preserve">Strategy: </w:t>
      </w:r>
      <w:r>
        <w:rPr>
          <w:sz w:val="24"/>
          <w:szCs w:val="24"/>
        </w:rPr>
        <w:t>Public awareness</w:t>
      </w:r>
      <w:r w:rsidR="009D1A93">
        <w:rPr>
          <w:sz w:val="24"/>
          <w:szCs w:val="24"/>
        </w:rPr>
        <w:t xml:space="preserve"> — </w:t>
      </w:r>
      <w:r w:rsidR="009D1A93" w:rsidRPr="00D91405">
        <w:rPr>
          <w:sz w:val="24"/>
          <w:szCs w:val="24"/>
        </w:rPr>
        <w:t>Major Action</w:t>
      </w:r>
      <w:r w:rsidR="00E358CB">
        <w:rPr>
          <w:sz w:val="24"/>
          <w:szCs w:val="24"/>
        </w:rPr>
        <w:t>s</w:t>
      </w:r>
    </w:p>
    <w:p w:rsidR="00294ED9" w:rsidRDefault="008A1C19" w:rsidP="00D26D4D">
      <w:pPr>
        <w:pStyle w:val="ListParagraph"/>
        <w:tabs>
          <w:tab w:val="left" w:pos="1710"/>
        </w:tabs>
        <w:spacing w:after="0" w:line="240" w:lineRule="auto"/>
        <w:ind w:left="1440" w:hanging="720"/>
        <w:rPr>
          <w:sz w:val="24"/>
          <w:szCs w:val="24"/>
        </w:rPr>
      </w:pPr>
      <w:r>
        <w:rPr>
          <w:sz w:val="24"/>
          <w:szCs w:val="24"/>
        </w:rPr>
        <w:t>2.5.1</w:t>
      </w:r>
      <w:r>
        <w:rPr>
          <w:sz w:val="24"/>
          <w:szCs w:val="24"/>
        </w:rPr>
        <w:tab/>
      </w:r>
      <w:r w:rsidR="009D1A93">
        <w:rPr>
          <w:sz w:val="24"/>
          <w:szCs w:val="24"/>
        </w:rPr>
        <w:tab/>
      </w:r>
      <w:r w:rsidRPr="008A1C19">
        <w:rPr>
          <w:sz w:val="24"/>
          <w:szCs w:val="24"/>
        </w:rPr>
        <w:t>Identify champions</w:t>
      </w:r>
    </w:p>
    <w:p w:rsidR="00294ED9" w:rsidRDefault="00294ED9" w:rsidP="00D26D4D">
      <w:pPr>
        <w:pStyle w:val="ListParagraph"/>
        <w:tabs>
          <w:tab w:val="left" w:pos="1710"/>
        </w:tabs>
        <w:spacing w:after="0" w:line="240" w:lineRule="auto"/>
        <w:ind w:left="1440" w:hanging="720"/>
        <w:rPr>
          <w:sz w:val="24"/>
          <w:szCs w:val="24"/>
        </w:rPr>
      </w:pPr>
      <w:r>
        <w:rPr>
          <w:sz w:val="24"/>
          <w:szCs w:val="24"/>
        </w:rPr>
        <w:t>2.5.2</w:t>
      </w:r>
      <w:r>
        <w:rPr>
          <w:sz w:val="24"/>
          <w:szCs w:val="24"/>
        </w:rPr>
        <w:tab/>
      </w:r>
      <w:r w:rsidR="009D1A93">
        <w:rPr>
          <w:sz w:val="24"/>
          <w:szCs w:val="24"/>
        </w:rPr>
        <w:tab/>
      </w:r>
      <w:r>
        <w:rPr>
          <w:sz w:val="24"/>
          <w:szCs w:val="24"/>
        </w:rPr>
        <w:t>Reach out to under-represented groups</w:t>
      </w:r>
    </w:p>
    <w:p w:rsidR="00294ED9" w:rsidRDefault="00294ED9" w:rsidP="00F12552">
      <w:pPr>
        <w:pStyle w:val="ListParagraph"/>
        <w:tabs>
          <w:tab w:val="left" w:pos="1710"/>
        </w:tabs>
        <w:spacing w:after="0" w:line="240" w:lineRule="auto"/>
        <w:ind w:left="1710" w:hanging="990"/>
        <w:rPr>
          <w:sz w:val="24"/>
          <w:szCs w:val="24"/>
        </w:rPr>
      </w:pPr>
      <w:r>
        <w:rPr>
          <w:sz w:val="24"/>
          <w:szCs w:val="24"/>
        </w:rPr>
        <w:t>2.5.3</w:t>
      </w:r>
      <w:r>
        <w:rPr>
          <w:sz w:val="24"/>
          <w:szCs w:val="24"/>
        </w:rPr>
        <w:tab/>
        <w:t>Include a wide variety of professionals who support people who have disabilities</w:t>
      </w:r>
    </w:p>
    <w:p w:rsidR="00294ED9" w:rsidRPr="00F12552" w:rsidRDefault="00294ED9" w:rsidP="00F12552">
      <w:pPr>
        <w:pStyle w:val="Heading3"/>
        <w:rPr>
          <w:rFonts w:asciiTheme="minorHAnsi" w:hAnsiTheme="minorHAnsi"/>
          <w:color w:val="auto"/>
          <w:sz w:val="24"/>
          <w:szCs w:val="24"/>
        </w:rPr>
      </w:pPr>
      <w:r w:rsidRPr="00F12552">
        <w:rPr>
          <w:rFonts w:asciiTheme="minorHAnsi" w:hAnsiTheme="minorHAnsi"/>
          <w:color w:val="auto"/>
          <w:sz w:val="24"/>
          <w:szCs w:val="24"/>
        </w:rPr>
        <w:t>Key Direction 3) Youth</w:t>
      </w:r>
    </w:p>
    <w:p w:rsidR="00294ED9" w:rsidRPr="009D1A93" w:rsidRDefault="00294ED9" w:rsidP="00D26D4D">
      <w:pPr>
        <w:pStyle w:val="ListParagraph"/>
        <w:numPr>
          <w:ilvl w:val="1"/>
          <w:numId w:val="18"/>
        </w:numPr>
        <w:tabs>
          <w:tab w:val="left" w:pos="720"/>
        </w:tabs>
        <w:spacing w:after="0" w:line="240" w:lineRule="auto"/>
        <w:ind w:left="1714" w:hanging="1710"/>
        <w:rPr>
          <w:sz w:val="24"/>
          <w:szCs w:val="24"/>
        </w:rPr>
      </w:pPr>
      <w:r w:rsidRPr="009D1A93">
        <w:rPr>
          <w:sz w:val="24"/>
          <w:szCs w:val="24"/>
        </w:rPr>
        <w:t>Strategy: Education/support for youth, starting early and continuing through adulthood</w:t>
      </w:r>
      <w:r w:rsidR="009D1A93">
        <w:rPr>
          <w:sz w:val="24"/>
          <w:szCs w:val="24"/>
        </w:rPr>
        <w:t xml:space="preserve"> — </w:t>
      </w:r>
      <w:r w:rsidR="009D1A93" w:rsidRPr="009D1A93">
        <w:rPr>
          <w:sz w:val="24"/>
          <w:szCs w:val="24"/>
        </w:rPr>
        <w:t>Major Action</w:t>
      </w:r>
      <w:r w:rsidR="00E358CB">
        <w:rPr>
          <w:sz w:val="24"/>
          <w:szCs w:val="24"/>
        </w:rPr>
        <w:t>s</w:t>
      </w:r>
    </w:p>
    <w:p w:rsidR="00294ED9" w:rsidRDefault="00294ED9" w:rsidP="00D26D4D">
      <w:pPr>
        <w:pStyle w:val="ListParagraph"/>
        <w:numPr>
          <w:ilvl w:val="2"/>
          <w:numId w:val="18"/>
        </w:numPr>
        <w:spacing w:after="0" w:line="240" w:lineRule="auto"/>
        <w:ind w:left="1714" w:hanging="990"/>
        <w:rPr>
          <w:sz w:val="24"/>
          <w:szCs w:val="24"/>
        </w:rPr>
      </w:pPr>
      <w:r>
        <w:rPr>
          <w:sz w:val="24"/>
          <w:szCs w:val="24"/>
        </w:rPr>
        <w:t>Create a pathway to employment, including post-secondary education</w:t>
      </w:r>
    </w:p>
    <w:p w:rsidR="00294ED9" w:rsidRPr="00294ED9" w:rsidRDefault="00294ED9" w:rsidP="00D26D4D">
      <w:pPr>
        <w:pStyle w:val="ListParagraph"/>
        <w:numPr>
          <w:ilvl w:val="2"/>
          <w:numId w:val="18"/>
        </w:numPr>
        <w:spacing w:after="0" w:line="240" w:lineRule="auto"/>
        <w:ind w:left="1714" w:hanging="990"/>
        <w:rPr>
          <w:sz w:val="24"/>
          <w:szCs w:val="24"/>
        </w:rPr>
      </w:pPr>
      <w:r>
        <w:rPr>
          <w:sz w:val="24"/>
          <w:szCs w:val="24"/>
        </w:rPr>
        <w:t>Engage self-advocacy organizations in education and support</w:t>
      </w:r>
    </w:p>
    <w:p w:rsidR="00294ED9" w:rsidRDefault="00294ED9" w:rsidP="00D26D4D">
      <w:pPr>
        <w:pStyle w:val="ListParagraph"/>
        <w:numPr>
          <w:ilvl w:val="2"/>
          <w:numId w:val="18"/>
        </w:numPr>
        <w:spacing w:after="0" w:line="240" w:lineRule="auto"/>
        <w:ind w:left="1714" w:hanging="990"/>
        <w:rPr>
          <w:sz w:val="24"/>
          <w:szCs w:val="24"/>
        </w:rPr>
      </w:pPr>
      <w:r>
        <w:rPr>
          <w:sz w:val="24"/>
          <w:szCs w:val="24"/>
        </w:rPr>
        <w:t>Promote use of planning tools and other promising practices for all ages</w:t>
      </w:r>
    </w:p>
    <w:p w:rsidR="00294ED9" w:rsidRDefault="00294ED9" w:rsidP="00D26D4D">
      <w:pPr>
        <w:pStyle w:val="ListParagraph"/>
        <w:numPr>
          <w:ilvl w:val="2"/>
          <w:numId w:val="18"/>
        </w:numPr>
        <w:spacing w:after="0" w:line="240" w:lineRule="auto"/>
        <w:ind w:left="1714" w:hanging="990"/>
        <w:rPr>
          <w:sz w:val="24"/>
          <w:szCs w:val="24"/>
        </w:rPr>
      </w:pPr>
      <w:r>
        <w:rPr>
          <w:sz w:val="24"/>
          <w:szCs w:val="24"/>
        </w:rPr>
        <w:t>Provide opportunities for work experience, promote career exploration</w:t>
      </w:r>
    </w:p>
    <w:p w:rsidR="00294ED9" w:rsidRPr="009D1A93" w:rsidRDefault="00294ED9" w:rsidP="009D1A93">
      <w:pPr>
        <w:pStyle w:val="ListParagraph"/>
        <w:numPr>
          <w:ilvl w:val="2"/>
          <w:numId w:val="18"/>
        </w:numPr>
        <w:spacing w:after="0" w:line="240" w:lineRule="auto"/>
        <w:ind w:left="1710" w:hanging="990"/>
        <w:rPr>
          <w:sz w:val="24"/>
          <w:szCs w:val="24"/>
        </w:rPr>
      </w:pPr>
      <w:r>
        <w:rPr>
          <w:sz w:val="24"/>
          <w:szCs w:val="24"/>
        </w:rPr>
        <w:t>Promote use of benefits counseling</w:t>
      </w:r>
    </w:p>
    <w:p w:rsidR="00294ED9" w:rsidRPr="009D1A93" w:rsidRDefault="00294ED9" w:rsidP="001E3FB7">
      <w:pPr>
        <w:pStyle w:val="ListParagraph"/>
        <w:numPr>
          <w:ilvl w:val="1"/>
          <w:numId w:val="18"/>
        </w:numPr>
        <w:tabs>
          <w:tab w:val="left" w:pos="720"/>
          <w:tab w:val="left" w:pos="1710"/>
        </w:tabs>
        <w:spacing w:before="100" w:after="0" w:line="240" w:lineRule="auto"/>
        <w:ind w:left="720" w:hanging="720"/>
        <w:contextualSpacing w:val="0"/>
        <w:rPr>
          <w:sz w:val="24"/>
          <w:szCs w:val="24"/>
        </w:rPr>
      </w:pPr>
      <w:r w:rsidRPr="00294ED9">
        <w:rPr>
          <w:sz w:val="24"/>
          <w:szCs w:val="24"/>
        </w:rPr>
        <w:t xml:space="preserve">Strategy: </w:t>
      </w:r>
      <w:r w:rsidR="001E3FB7">
        <w:rPr>
          <w:sz w:val="24"/>
          <w:szCs w:val="24"/>
        </w:rPr>
        <w:tab/>
      </w:r>
      <w:r w:rsidRPr="00294ED9">
        <w:rPr>
          <w:sz w:val="24"/>
          <w:szCs w:val="24"/>
        </w:rPr>
        <w:t>Ed</w:t>
      </w:r>
      <w:r>
        <w:rPr>
          <w:sz w:val="24"/>
          <w:szCs w:val="24"/>
        </w:rPr>
        <w:t>ucation/support for families</w:t>
      </w:r>
      <w:r w:rsidR="009D1A93">
        <w:rPr>
          <w:sz w:val="24"/>
          <w:szCs w:val="24"/>
        </w:rPr>
        <w:t xml:space="preserve"> — </w:t>
      </w:r>
      <w:r w:rsidR="009D1A93" w:rsidRPr="00D91405">
        <w:rPr>
          <w:sz w:val="24"/>
          <w:szCs w:val="24"/>
        </w:rPr>
        <w:t>Major Action</w:t>
      </w:r>
      <w:r w:rsidR="00E358CB">
        <w:rPr>
          <w:sz w:val="24"/>
          <w:szCs w:val="24"/>
        </w:rPr>
        <w:t>s</w:t>
      </w:r>
    </w:p>
    <w:p w:rsidR="00294ED9" w:rsidRDefault="00294ED9" w:rsidP="009D1A93">
      <w:pPr>
        <w:pStyle w:val="ListParagraph"/>
        <w:numPr>
          <w:ilvl w:val="2"/>
          <w:numId w:val="18"/>
        </w:numPr>
        <w:spacing w:after="0" w:line="240" w:lineRule="auto"/>
        <w:ind w:left="1710" w:hanging="990"/>
        <w:rPr>
          <w:sz w:val="24"/>
          <w:szCs w:val="24"/>
        </w:rPr>
      </w:pPr>
      <w:r>
        <w:rPr>
          <w:sz w:val="24"/>
          <w:szCs w:val="24"/>
        </w:rPr>
        <w:t>Promote use of planning tools and other promising practices for all ages</w:t>
      </w:r>
    </w:p>
    <w:p w:rsidR="00294ED9" w:rsidRDefault="00294ED9" w:rsidP="009D1A93">
      <w:pPr>
        <w:pStyle w:val="ListParagraph"/>
        <w:numPr>
          <w:ilvl w:val="2"/>
          <w:numId w:val="18"/>
        </w:numPr>
        <w:spacing w:after="0" w:line="240" w:lineRule="auto"/>
        <w:ind w:left="1710" w:hanging="990"/>
        <w:rPr>
          <w:sz w:val="24"/>
          <w:szCs w:val="24"/>
        </w:rPr>
      </w:pPr>
      <w:r>
        <w:rPr>
          <w:sz w:val="24"/>
          <w:szCs w:val="24"/>
        </w:rPr>
        <w:t>Provide opportunities for work experience, promote career exploration</w:t>
      </w:r>
    </w:p>
    <w:p w:rsidR="00294ED9" w:rsidRDefault="00294ED9" w:rsidP="009D1A93">
      <w:pPr>
        <w:pStyle w:val="ListParagraph"/>
        <w:numPr>
          <w:ilvl w:val="2"/>
          <w:numId w:val="18"/>
        </w:numPr>
        <w:spacing w:after="0" w:line="240" w:lineRule="auto"/>
        <w:ind w:left="1710" w:hanging="990"/>
        <w:rPr>
          <w:sz w:val="24"/>
          <w:szCs w:val="24"/>
        </w:rPr>
      </w:pPr>
      <w:r>
        <w:rPr>
          <w:sz w:val="24"/>
          <w:szCs w:val="24"/>
        </w:rPr>
        <w:t>Promote use of benefits counseling</w:t>
      </w:r>
    </w:p>
    <w:p w:rsidR="00294ED9" w:rsidRPr="00294ED9" w:rsidRDefault="00294ED9" w:rsidP="001E3FB7">
      <w:pPr>
        <w:pStyle w:val="ListParagraph"/>
        <w:numPr>
          <w:ilvl w:val="1"/>
          <w:numId w:val="18"/>
        </w:numPr>
        <w:tabs>
          <w:tab w:val="left" w:pos="1710"/>
        </w:tabs>
        <w:spacing w:before="100" w:after="0" w:line="240" w:lineRule="auto"/>
        <w:ind w:left="720" w:hanging="720"/>
        <w:contextualSpacing w:val="0"/>
        <w:rPr>
          <w:sz w:val="24"/>
          <w:szCs w:val="24"/>
        </w:rPr>
      </w:pPr>
      <w:r w:rsidRPr="00294ED9">
        <w:rPr>
          <w:sz w:val="24"/>
          <w:szCs w:val="24"/>
        </w:rPr>
        <w:t xml:space="preserve">Strategy: </w:t>
      </w:r>
      <w:r w:rsidR="001E3FB7">
        <w:rPr>
          <w:sz w:val="24"/>
          <w:szCs w:val="24"/>
        </w:rPr>
        <w:tab/>
      </w:r>
      <w:r w:rsidRPr="00294ED9">
        <w:rPr>
          <w:sz w:val="24"/>
          <w:szCs w:val="24"/>
        </w:rPr>
        <w:t>Ed</w:t>
      </w:r>
      <w:r>
        <w:rPr>
          <w:sz w:val="24"/>
          <w:szCs w:val="24"/>
        </w:rPr>
        <w:t>ucation/</w:t>
      </w:r>
      <w:r w:rsidR="00ED1F3B">
        <w:rPr>
          <w:sz w:val="24"/>
          <w:szCs w:val="24"/>
        </w:rPr>
        <w:t>support for those who prepare youth for support</w:t>
      </w:r>
      <w:r w:rsidR="001E3FB7">
        <w:rPr>
          <w:sz w:val="24"/>
          <w:szCs w:val="24"/>
        </w:rPr>
        <w:t xml:space="preserve"> — </w:t>
      </w:r>
      <w:r w:rsidR="001E3FB7" w:rsidRPr="00D91405">
        <w:rPr>
          <w:sz w:val="24"/>
          <w:szCs w:val="24"/>
        </w:rPr>
        <w:t>Major Action</w:t>
      </w:r>
      <w:r w:rsidR="00E358CB">
        <w:rPr>
          <w:sz w:val="24"/>
          <w:szCs w:val="24"/>
        </w:rPr>
        <w:t>s</w:t>
      </w:r>
    </w:p>
    <w:p w:rsidR="00294ED9" w:rsidRDefault="00294ED9" w:rsidP="001E3FB7">
      <w:pPr>
        <w:pStyle w:val="ListParagraph"/>
        <w:numPr>
          <w:ilvl w:val="2"/>
          <w:numId w:val="18"/>
        </w:numPr>
        <w:tabs>
          <w:tab w:val="left" w:pos="1710"/>
        </w:tabs>
        <w:spacing w:after="0" w:line="240" w:lineRule="auto"/>
        <w:ind w:firstLine="0"/>
        <w:rPr>
          <w:sz w:val="24"/>
          <w:szCs w:val="24"/>
        </w:rPr>
      </w:pPr>
      <w:r>
        <w:rPr>
          <w:sz w:val="24"/>
          <w:szCs w:val="24"/>
        </w:rPr>
        <w:t>Promote use of planning tools and other promising practices for all ages</w:t>
      </w:r>
    </w:p>
    <w:p w:rsidR="00294ED9" w:rsidRDefault="00294ED9" w:rsidP="001E3FB7">
      <w:pPr>
        <w:pStyle w:val="ListParagraph"/>
        <w:numPr>
          <w:ilvl w:val="2"/>
          <w:numId w:val="18"/>
        </w:numPr>
        <w:tabs>
          <w:tab w:val="left" w:pos="1710"/>
        </w:tabs>
        <w:spacing w:after="0" w:line="240" w:lineRule="auto"/>
        <w:ind w:left="1710" w:hanging="990"/>
        <w:rPr>
          <w:sz w:val="24"/>
          <w:szCs w:val="24"/>
        </w:rPr>
      </w:pPr>
      <w:r>
        <w:rPr>
          <w:sz w:val="24"/>
          <w:szCs w:val="24"/>
        </w:rPr>
        <w:t>Provide opportunities for work experience, promote career exploration</w:t>
      </w:r>
    </w:p>
    <w:p w:rsidR="00294ED9" w:rsidRDefault="00294ED9" w:rsidP="00522C28">
      <w:pPr>
        <w:pStyle w:val="ListParagraph"/>
        <w:numPr>
          <w:ilvl w:val="2"/>
          <w:numId w:val="18"/>
        </w:numPr>
        <w:tabs>
          <w:tab w:val="left" w:pos="1710"/>
        </w:tabs>
        <w:spacing w:after="0" w:line="240" w:lineRule="auto"/>
        <w:ind w:left="1714" w:hanging="994"/>
        <w:rPr>
          <w:sz w:val="24"/>
          <w:szCs w:val="24"/>
        </w:rPr>
      </w:pPr>
      <w:r>
        <w:rPr>
          <w:sz w:val="24"/>
          <w:szCs w:val="24"/>
        </w:rPr>
        <w:t>Promote use of benefits counseling</w:t>
      </w:r>
    </w:p>
    <w:p w:rsidR="00ED1F3B" w:rsidRPr="00F12552" w:rsidRDefault="00ED1F3B" w:rsidP="00F12552">
      <w:pPr>
        <w:pStyle w:val="Heading3"/>
        <w:rPr>
          <w:rFonts w:asciiTheme="minorHAnsi" w:hAnsiTheme="minorHAnsi"/>
          <w:color w:val="auto"/>
          <w:sz w:val="24"/>
          <w:szCs w:val="24"/>
        </w:rPr>
      </w:pPr>
      <w:r w:rsidRPr="00F12552">
        <w:rPr>
          <w:rFonts w:asciiTheme="minorHAnsi" w:hAnsiTheme="minorHAnsi"/>
          <w:color w:val="auto"/>
          <w:sz w:val="24"/>
          <w:szCs w:val="24"/>
        </w:rPr>
        <w:t>Key Direction 4) Jobs</w:t>
      </w:r>
    </w:p>
    <w:p w:rsidR="00ED1F3B" w:rsidRPr="00294ED9" w:rsidRDefault="00ED1F3B" w:rsidP="001E3FB7">
      <w:pPr>
        <w:pStyle w:val="ListParagraph"/>
        <w:numPr>
          <w:ilvl w:val="1"/>
          <w:numId w:val="21"/>
        </w:numPr>
        <w:tabs>
          <w:tab w:val="left" w:pos="1710"/>
        </w:tabs>
        <w:spacing w:after="0" w:line="240" w:lineRule="auto"/>
        <w:ind w:left="720" w:hanging="720"/>
        <w:rPr>
          <w:sz w:val="24"/>
          <w:szCs w:val="24"/>
        </w:rPr>
      </w:pPr>
      <w:r w:rsidRPr="00294ED9">
        <w:rPr>
          <w:sz w:val="24"/>
          <w:szCs w:val="24"/>
        </w:rPr>
        <w:t xml:space="preserve">Strategy: </w:t>
      </w:r>
      <w:r w:rsidR="001E3FB7">
        <w:rPr>
          <w:sz w:val="24"/>
          <w:szCs w:val="24"/>
        </w:rPr>
        <w:tab/>
      </w:r>
      <w:r>
        <w:rPr>
          <w:sz w:val="24"/>
          <w:szCs w:val="24"/>
        </w:rPr>
        <w:t>Technical assistance and other supports for employers</w:t>
      </w:r>
      <w:r w:rsidR="001E3FB7">
        <w:rPr>
          <w:sz w:val="24"/>
          <w:szCs w:val="24"/>
        </w:rPr>
        <w:t xml:space="preserve"> — </w:t>
      </w:r>
      <w:r w:rsidR="001E3FB7" w:rsidRPr="00D91405">
        <w:rPr>
          <w:sz w:val="24"/>
          <w:szCs w:val="24"/>
        </w:rPr>
        <w:t>Major Action</w:t>
      </w:r>
      <w:r w:rsidR="00E358CB">
        <w:rPr>
          <w:sz w:val="24"/>
          <w:szCs w:val="24"/>
        </w:rPr>
        <w:t>s</w:t>
      </w:r>
    </w:p>
    <w:p w:rsidR="00ED1F3B" w:rsidRDefault="00ED1F3B" w:rsidP="001E3FB7">
      <w:pPr>
        <w:pStyle w:val="ListParagraph"/>
        <w:numPr>
          <w:ilvl w:val="2"/>
          <w:numId w:val="21"/>
        </w:numPr>
        <w:tabs>
          <w:tab w:val="left" w:pos="1710"/>
        </w:tabs>
        <w:spacing w:after="0" w:line="240" w:lineRule="auto"/>
        <w:ind w:left="1710" w:hanging="990"/>
        <w:rPr>
          <w:sz w:val="24"/>
          <w:szCs w:val="24"/>
        </w:rPr>
      </w:pPr>
      <w:r>
        <w:rPr>
          <w:sz w:val="24"/>
          <w:szCs w:val="24"/>
        </w:rPr>
        <w:t>Make presentations on hiring opportunities, benefits of hiring, available incentives, and untapped resources for employers</w:t>
      </w:r>
    </w:p>
    <w:p w:rsidR="00ED1F3B" w:rsidRDefault="00ED1F3B" w:rsidP="001E3FB7">
      <w:pPr>
        <w:pStyle w:val="ListParagraph"/>
        <w:numPr>
          <w:ilvl w:val="2"/>
          <w:numId w:val="21"/>
        </w:numPr>
        <w:tabs>
          <w:tab w:val="left" w:pos="1710"/>
        </w:tabs>
        <w:spacing w:after="0" w:line="240" w:lineRule="auto"/>
        <w:ind w:left="1710" w:hanging="990"/>
        <w:rPr>
          <w:sz w:val="24"/>
          <w:szCs w:val="24"/>
        </w:rPr>
      </w:pPr>
      <w:r>
        <w:rPr>
          <w:sz w:val="24"/>
          <w:szCs w:val="24"/>
        </w:rPr>
        <w:t>Identify champions in high potential employment sectors</w:t>
      </w:r>
    </w:p>
    <w:p w:rsidR="00ED1F3B" w:rsidRDefault="00ED1F3B" w:rsidP="001E3FB7">
      <w:pPr>
        <w:pStyle w:val="ListParagraph"/>
        <w:numPr>
          <w:ilvl w:val="2"/>
          <w:numId w:val="21"/>
        </w:numPr>
        <w:tabs>
          <w:tab w:val="left" w:pos="1710"/>
        </w:tabs>
        <w:spacing w:after="0" w:line="240" w:lineRule="auto"/>
        <w:ind w:left="1710" w:hanging="990"/>
        <w:rPr>
          <w:sz w:val="24"/>
          <w:szCs w:val="24"/>
        </w:rPr>
      </w:pPr>
      <w:r>
        <w:rPr>
          <w:sz w:val="24"/>
          <w:szCs w:val="24"/>
        </w:rPr>
        <w:t>Utilize a peer approach</w:t>
      </w:r>
    </w:p>
    <w:p w:rsidR="00ED1F3B" w:rsidRPr="00294ED9" w:rsidRDefault="00ED1F3B" w:rsidP="001E3FB7">
      <w:pPr>
        <w:pStyle w:val="ListParagraph"/>
        <w:numPr>
          <w:ilvl w:val="2"/>
          <w:numId w:val="21"/>
        </w:numPr>
        <w:tabs>
          <w:tab w:val="left" w:pos="1710"/>
        </w:tabs>
        <w:spacing w:after="0" w:line="240" w:lineRule="auto"/>
        <w:ind w:left="1710" w:hanging="990"/>
        <w:rPr>
          <w:sz w:val="24"/>
          <w:szCs w:val="24"/>
        </w:rPr>
      </w:pPr>
      <w:r>
        <w:rPr>
          <w:sz w:val="24"/>
          <w:szCs w:val="24"/>
        </w:rPr>
        <w:t>Provide diversity training for co-workers</w:t>
      </w:r>
    </w:p>
    <w:p w:rsidR="00ED1F3B" w:rsidRPr="001E3FB7" w:rsidRDefault="00ED1F3B" w:rsidP="00D26D4D">
      <w:pPr>
        <w:pStyle w:val="ListParagraph"/>
        <w:numPr>
          <w:ilvl w:val="1"/>
          <w:numId w:val="21"/>
        </w:numPr>
        <w:tabs>
          <w:tab w:val="left" w:pos="720"/>
        </w:tabs>
        <w:spacing w:before="100" w:after="0" w:line="240" w:lineRule="auto"/>
        <w:ind w:left="1714" w:hanging="1714"/>
        <w:contextualSpacing w:val="0"/>
        <w:rPr>
          <w:sz w:val="24"/>
          <w:szCs w:val="24"/>
        </w:rPr>
      </w:pPr>
      <w:r w:rsidRPr="001E3FB7">
        <w:rPr>
          <w:sz w:val="24"/>
          <w:szCs w:val="24"/>
        </w:rPr>
        <w:t>Strategy:</w:t>
      </w:r>
      <w:r w:rsidR="00E358CB">
        <w:rPr>
          <w:sz w:val="24"/>
          <w:szCs w:val="24"/>
        </w:rPr>
        <w:tab/>
      </w:r>
      <w:r w:rsidRPr="001E3FB7">
        <w:rPr>
          <w:sz w:val="24"/>
          <w:szCs w:val="24"/>
        </w:rPr>
        <w:t>Incentives for employers and those who contribute to job development, retention, and promotion</w:t>
      </w:r>
      <w:r w:rsidR="001E3FB7" w:rsidRPr="001E3FB7">
        <w:rPr>
          <w:sz w:val="24"/>
          <w:szCs w:val="24"/>
        </w:rPr>
        <w:t xml:space="preserve"> — Major Action</w:t>
      </w:r>
    </w:p>
    <w:p w:rsidR="001E3FB7" w:rsidRPr="00522C28" w:rsidRDefault="00ED1F3B" w:rsidP="00ED1F3B">
      <w:pPr>
        <w:pStyle w:val="ListParagraph"/>
        <w:numPr>
          <w:ilvl w:val="2"/>
          <w:numId w:val="21"/>
        </w:numPr>
        <w:spacing w:after="0" w:line="240" w:lineRule="auto"/>
        <w:ind w:left="1710" w:hanging="990"/>
        <w:rPr>
          <w:sz w:val="24"/>
          <w:szCs w:val="24"/>
        </w:rPr>
      </w:pPr>
      <w:r>
        <w:rPr>
          <w:sz w:val="24"/>
          <w:szCs w:val="24"/>
        </w:rPr>
        <w:t>Create incentives for employers and those who contribute to job development, retention, and promotion</w:t>
      </w:r>
    </w:p>
    <w:p w:rsidR="00ED1F3B" w:rsidRPr="00F12552" w:rsidRDefault="00ED1F3B" w:rsidP="00F12552">
      <w:pPr>
        <w:pStyle w:val="Heading3"/>
        <w:rPr>
          <w:rFonts w:asciiTheme="minorHAnsi" w:hAnsiTheme="minorHAnsi"/>
          <w:color w:val="auto"/>
          <w:sz w:val="24"/>
        </w:rPr>
      </w:pPr>
      <w:r w:rsidRPr="00F12552">
        <w:rPr>
          <w:rFonts w:asciiTheme="minorHAnsi" w:hAnsiTheme="minorHAnsi"/>
          <w:color w:val="auto"/>
          <w:sz w:val="24"/>
        </w:rPr>
        <w:t>Key Direction 5) Policies</w:t>
      </w:r>
    </w:p>
    <w:p w:rsidR="00ED1F3B" w:rsidRPr="00294ED9" w:rsidRDefault="00ED1F3B" w:rsidP="001E3FB7">
      <w:pPr>
        <w:pStyle w:val="ListParagraph"/>
        <w:numPr>
          <w:ilvl w:val="1"/>
          <w:numId w:val="22"/>
        </w:numPr>
        <w:tabs>
          <w:tab w:val="left" w:pos="1710"/>
        </w:tabs>
        <w:spacing w:after="0" w:line="240" w:lineRule="auto"/>
        <w:ind w:left="720" w:hanging="720"/>
        <w:rPr>
          <w:sz w:val="24"/>
          <w:szCs w:val="24"/>
        </w:rPr>
      </w:pPr>
      <w:r w:rsidRPr="00294ED9">
        <w:rPr>
          <w:sz w:val="24"/>
          <w:szCs w:val="24"/>
        </w:rPr>
        <w:t xml:space="preserve">Strategy: </w:t>
      </w:r>
      <w:r w:rsidR="001E3FB7">
        <w:rPr>
          <w:sz w:val="24"/>
          <w:szCs w:val="24"/>
        </w:rPr>
        <w:tab/>
      </w:r>
      <w:r>
        <w:rPr>
          <w:sz w:val="24"/>
          <w:szCs w:val="24"/>
        </w:rPr>
        <w:t>Identify and communicate Employment First policy benefits</w:t>
      </w:r>
      <w:r w:rsidR="001E3FB7">
        <w:rPr>
          <w:sz w:val="24"/>
          <w:szCs w:val="24"/>
        </w:rPr>
        <w:t xml:space="preserve"> — </w:t>
      </w:r>
      <w:r w:rsidR="001E3FB7" w:rsidRPr="00D91405">
        <w:rPr>
          <w:sz w:val="24"/>
          <w:szCs w:val="24"/>
        </w:rPr>
        <w:t>Major Action</w:t>
      </w:r>
      <w:r w:rsidR="001E3FB7">
        <w:rPr>
          <w:sz w:val="24"/>
          <w:szCs w:val="24"/>
        </w:rPr>
        <w:t>s</w:t>
      </w:r>
    </w:p>
    <w:p w:rsidR="00ED1F3B" w:rsidRDefault="00ED1F3B" w:rsidP="001E3FB7">
      <w:pPr>
        <w:pStyle w:val="ListParagraph"/>
        <w:numPr>
          <w:ilvl w:val="2"/>
          <w:numId w:val="22"/>
        </w:numPr>
        <w:spacing w:after="0" w:line="240" w:lineRule="auto"/>
        <w:ind w:left="1710" w:hanging="990"/>
        <w:rPr>
          <w:sz w:val="24"/>
          <w:szCs w:val="24"/>
        </w:rPr>
      </w:pPr>
      <w:r>
        <w:rPr>
          <w:sz w:val="24"/>
          <w:szCs w:val="24"/>
        </w:rPr>
        <w:t>Identify current Federal and State policies that can support hiring, retention, and promotion of people who have disabilities</w:t>
      </w:r>
    </w:p>
    <w:p w:rsidR="00ED1F3B" w:rsidRDefault="00ED1F3B" w:rsidP="001E3FB7">
      <w:pPr>
        <w:pStyle w:val="ListParagraph"/>
        <w:numPr>
          <w:ilvl w:val="2"/>
          <w:numId w:val="22"/>
        </w:numPr>
        <w:spacing w:after="0" w:line="240" w:lineRule="auto"/>
        <w:ind w:left="1710" w:hanging="990"/>
        <w:rPr>
          <w:sz w:val="24"/>
          <w:szCs w:val="24"/>
        </w:rPr>
      </w:pPr>
      <w:r>
        <w:rPr>
          <w:sz w:val="24"/>
          <w:szCs w:val="24"/>
        </w:rPr>
        <w:t>Communicate with employers about how hiring, retention, and promotion of people who have disabilities contribute to compliance with policy mandates</w:t>
      </w:r>
    </w:p>
    <w:p w:rsidR="00ED1F3B" w:rsidRDefault="00ED1F3B" w:rsidP="001E3FB7">
      <w:pPr>
        <w:tabs>
          <w:tab w:val="left" w:pos="720"/>
          <w:tab w:val="left" w:pos="1710"/>
        </w:tabs>
        <w:spacing w:before="100" w:after="0" w:line="240" w:lineRule="auto"/>
        <w:ind w:left="1714" w:hanging="1714"/>
        <w:rPr>
          <w:sz w:val="24"/>
          <w:szCs w:val="24"/>
        </w:rPr>
      </w:pPr>
      <w:r>
        <w:rPr>
          <w:sz w:val="24"/>
          <w:szCs w:val="24"/>
        </w:rPr>
        <w:lastRenderedPageBreak/>
        <w:t>5.2</w:t>
      </w:r>
      <w:r>
        <w:rPr>
          <w:sz w:val="24"/>
          <w:szCs w:val="24"/>
        </w:rPr>
        <w:tab/>
        <w:t xml:space="preserve">Strategy: </w:t>
      </w:r>
      <w:r w:rsidR="001E3FB7">
        <w:rPr>
          <w:sz w:val="24"/>
          <w:szCs w:val="24"/>
        </w:rPr>
        <w:tab/>
      </w:r>
      <w:r>
        <w:rPr>
          <w:sz w:val="24"/>
          <w:szCs w:val="24"/>
        </w:rPr>
        <w:t>Identify and address policy barriers; build on policies that have worked</w:t>
      </w:r>
      <w:r w:rsidR="001E3FB7">
        <w:rPr>
          <w:sz w:val="24"/>
          <w:szCs w:val="24"/>
        </w:rPr>
        <w:t xml:space="preserve"> —</w:t>
      </w:r>
      <w:r w:rsidR="001E3FB7" w:rsidRPr="00D91405">
        <w:rPr>
          <w:sz w:val="24"/>
          <w:szCs w:val="24"/>
        </w:rPr>
        <w:t>Major Action</w:t>
      </w:r>
    </w:p>
    <w:p w:rsidR="00ED1F3B" w:rsidRDefault="00ED1F3B" w:rsidP="001E3FB7">
      <w:pPr>
        <w:tabs>
          <w:tab w:val="left" w:pos="1710"/>
        </w:tabs>
        <w:spacing w:after="0" w:line="240" w:lineRule="auto"/>
        <w:ind w:left="1710" w:hanging="990"/>
        <w:rPr>
          <w:sz w:val="24"/>
          <w:szCs w:val="24"/>
        </w:rPr>
      </w:pPr>
      <w:r>
        <w:rPr>
          <w:sz w:val="24"/>
          <w:szCs w:val="24"/>
        </w:rPr>
        <w:t>5.2.1</w:t>
      </w:r>
      <w:r>
        <w:rPr>
          <w:sz w:val="24"/>
          <w:szCs w:val="24"/>
        </w:rPr>
        <w:tab/>
        <w:t>Identify policies that represent a barrier, policy gaps, promising approaches to addressing these, and policy partners who can help</w:t>
      </w:r>
    </w:p>
    <w:p w:rsidR="00986149" w:rsidRDefault="00986149" w:rsidP="001E3FB7">
      <w:pPr>
        <w:tabs>
          <w:tab w:val="left" w:pos="720"/>
          <w:tab w:val="left" w:pos="1710"/>
        </w:tabs>
        <w:spacing w:before="100" w:after="0" w:line="240" w:lineRule="auto"/>
        <w:ind w:left="1710" w:hanging="1710"/>
        <w:rPr>
          <w:sz w:val="24"/>
          <w:szCs w:val="24"/>
        </w:rPr>
      </w:pPr>
      <w:r>
        <w:rPr>
          <w:sz w:val="24"/>
          <w:szCs w:val="24"/>
        </w:rPr>
        <w:t>5.3</w:t>
      </w:r>
      <w:r>
        <w:rPr>
          <w:sz w:val="24"/>
          <w:szCs w:val="24"/>
        </w:rPr>
        <w:tab/>
        <w:t xml:space="preserve">Strategy: </w:t>
      </w:r>
      <w:r w:rsidR="001E3FB7">
        <w:rPr>
          <w:sz w:val="24"/>
          <w:szCs w:val="24"/>
        </w:rPr>
        <w:tab/>
      </w:r>
      <w:r>
        <w:rPr>
          <w:sz w:val="24"/>
          <w:szCs w:val="24"/>
        </w:rPr>
        <w:t>Research, propose, and implement new policies that support the successful employment of people who have disabilities</w:t>
      </w:r>
      <w:r w:rsidR="001E3FB7">
        <w:rPr>
          <w:sz w:val="24"/>
          <w:szCs w:val="24"/>
        </w:rPr>
        <w:t xml:space="preserve"> — </w:t>
      </w:r>
      <w:r w:rsidR="001E3FB7" w:rsidRPr="00D91405">
        <w:rPr>
          <w:sz w:val="24"/>
          <w:szCs w:val="24"/>
        </w:rPr>
        <w:t>Major Action</w:t>
      </w:r>
    </w:p>
    <w:p w:rsidR="008A1C19" w:rsidRDefault="00986149" w:rsidP="001E3FB7">
      <w:pPr>
        <w:pStyle w:val="ListParagraph"/>
        <w:numPr>
          <w:ilvl w:val="2"/>
          <w:numId w:val="23"/>
        </w:numPr>
        <w:tabs>
          <w:tab w:val="left" w:pos="1710"/>
        </w:tabs>
        <w:spacing w:after="0" w:line="240" w:lineRule="auto"/>
        <w:ind w:left="1710" w:hanging="990"/>
        <w:rPr>
          <w:sz w:val="24"/>
          <w:szCs w:val="24"/>
        </w:rPr>
      </w:pPr>
      <w:r>
        <w:rPr>
          <w:sz w:val="24"/>
          <w:szCs w:val="24"/>
        </w:rPr>
        <w:t>Identify current Federal and State policies that can support hiring, retention, and promotion of people who have disabilities</w:t>
      </w:r>
    </w:p>
    <w:p w:rsidR="001E3FB7" w:rsidRDefault="00986149" w:rsidP="001E3FB7">
      <w:pPr>
        <w:tabs>
          <w:tab w:val="left" w:pos="720"/>
          <w:tab w:val="left" w:pos="1710"/>
        </w:tabs>
        <w:spacing w:before="100" w:after="0" w:line="240" w:lineRule="auto"/>
        <w:ind w:left="1710" w:hanging="1710"/>
        <w:rPr>
          <w:sz w:val="24"/>
          <w:szCs w:val="24"/>
        </w:rPr>
      </w:pPr>
      <w:r>
        <w:rPr>
          <w:sz w:val="24"/>
          <w:szCs w:val="24"/>
        </w:rPr>
        <w:t>5.4</w:t>
      </w:r>
      <w:r>
        <w:rPr>
          <w:sz w:val="24"/>
          <w:szCs w:val="24"/>
        </w:rPr>
        <w:tab/>
        <w:t>Strategy: Incorporate Employment First into state plans and protocols</w:t>
      </w:r>
      <w:r w:rsidR="001E3FB7">
        <w:rPr>
          <w:sz w:val="24"/>
          <w:szCs w:val="24"/>
        </w:rPr>
        <w:t xml:space="preserve"> — </w:t>
      </w:r>
      <w:r w:rsidR="001E3FB7" w:rsidRPr="00D91405">
        <w:rPr>
          <w:sz w:val="24"/>
          <w:szCs w:val="24"/>
        </w:rPr>
        <w:t>Major Action</w:t>
      </w:r>
    </w:p>
    <w:p w:rsidR="00986149" w:rsidRDefault="00986149" w:rsidP="001E3FB7">
      <w:pPr>
        <w:pStyle w:val="ListParagraph"/>
        <w:numPr>
          <w:ilvl w:val="2"/>
          <w:numId w:val="24"/>
        </w:numPr>
        <w:tabs>
          <w:tab w:val="left" w:pos="1710"/>
        </w:tabs>
        <w:spacing w:after="0" w:line="240" w:lineRule="auto"/>
        <w:ind w:left="1710" w:hanging="990"/>
        <w:rPr>
          <w:sz w:val="24"/>
          <w:szCs w:val="24"/>
        </w:rPr>
      </w:pPr>
      <w:r>
        <w:rPr>
          <w:sz w:val="24"/>
          <w:szCs w:val="24"/>
        </w:rPr>
        <w:t>Identify State plans and protocols that can support hiring, retention, and promotion of people who have disabilities</w:t>
      </w:r>
    </w:p>
    <w:p w:rsidR="00986149" w:rsidRPr="00D91405" w:rsidRDefault="00986149" w:rsidP="001E3FB7">
      <w:pPr>
        <w:tabs>
          <w:tab w:val="left" w:pos="720"/>
          <w:tab w:val="left" w:pos="1440"/>
          <w:tab w:val="left" w:pos="1710"/>
        </w:tabs>
        <w:spacing w:before="100" w:after="0" w:line="240" w:lineRule="auto"/>
        <w:ind w:left="1710" w:hanging="1710"/>
        <w:rPr>
          <w:sz w:val="24"/>
          <w:szCs w:val="24"/>
        </w:rPr>
      </w:pPr>
      <w:r>
        <w:rPr>
          <w:sz w:val="24"/>
          <w:szCs w:val="24"/>
        </w:rPr>
        <w:t>5.5</w:t>
      </w:r>
      <w:r>
        <w:rPr>
          <w:sz w:val="24"/>
          <w:szCs w:val="24"/>
        </w:rPr>
        <w:tab/>
      </w:r>
      <w:r w:rsidRPr="00D91405">
        <w:rPr>
          <w:sz w:val="24"/>
          <w:szCs w:val="24"/>
        </w:rPr>
        <w:t xml:space="preserve">Strategy: </w:t>
      </w:r>
      <w:r w:rsidR="001E3FB7">
        <w:rPr>
          <w:sz w:val="24"/>
          <w:szCs w:val="24"/>
        </w:rPr>
        <w:tab/>
      </w:r>
      <w:r w:rsidRPr="00D91405">
        <w:rPr>
          <w:sz w:val="24"/>
          <w:szCs w:val="24"/>
        </w:rPr>
        <w:t>Establish a service delivery model that facilitates transition to competitive employment</w:t>
      </w:r>
      <w:r w:rsidR="001E3FB7">
        <w:rPr>
          <w:sz w:val="24"/>
          <w:szCs w:val="24"/>
        </w:rPr>
        <w:t xml:space="preserve"> — </w:t>
      </w:r>
      <w:r w:rsidR="001E3FB7" w:rsidRPr="00D91405">
        <w:rPr>
          <w:sz w:val="24"/>
          <w:szCs w:val="24"/>
        </w:rPr>
        <w:t>Major Action</w:t>
      </w:r>
    </w:p>
    <w:p w:rsidR="00986149" w:rsidRPr="00D91405" w:rsidRDefault="00986149" w:rsidP="00F12552">
      <w:pPr>
        <w:tabs>
          <w:tab w:val="left" w:pos="1440"/>
        </w:tabs>
        <w:spacing w:after="0" w:line="240" w:lineRule="auto"/>
        <w:ind w:left="1710" w:hanging="990"/>
        <w:rPr>
          <w:sz w:val="24"/>
          <w:szCs w:val="24"/>
        </w:rPr>
      </w:pPr>
      <w:r w:rsidRPr="00D91405">
        <w:rPr>
          <w:sz w:val="24"/>
          <w:szCs w:val="24"/>
        </w:rPr>
        <w:t>5.5.1</w:t>
      </w:r>
      <w:r w:rsidRPr="00D91405">
        <w:rPr>
          <w:sz w:val="24"/>
          <w:szCs w:val="24"/>
        </w:rPr>
        <w:tab/>
      </w:r>
      <w:r w:rsidR="001E3FB7">
        <w:rPr>
          <w:sz w:val="24"/>
          <w:szCs w:val="24"/>
        </w:rPr>
        <w:tab/>
      </w:r>
      <w:r w:rsidRPr="00D91405">
        <w:rPr>
          <w:sz w:val="24"/>
          <w:szCs w:val="24"/>
        </w:rPr>
        <w:t>Establish the State of Arizona as a model employer, promote among other governmental jurisdictions</w:t>
      </w:r>
    </w:p>
    <w:p w:rsidR="00986149" w:rsidRPr="00F12552" w:rsidRDefault="00986149" w:rsidP="00F12552">
      <w:pPr>
        <w:pStyle w:val="Heading3"/>
        <w:rPr>
          <w:rFonts w:asciiTheme="minorHAnsi" w:hAnsiTheme="minorHAnsi"/>
          <w:color w:val="auto"/>
          <w:sz w:val="24"/>
          <w:szCs w:val="24"/>
        </w:rPr>
      </w:pPr>
      <w:r w:rsidRPr="00F12552">
        <w:rPr>
          <w:rFonts w:asciiTheme="minorHAnsi" w:hAnsiTheme="minorHAnsi"/>
          <w:color w:val="auto"/>
          <w:sz w:val="24"/>
          <w:szCs w:val="24"/>
        </w:rPr>
        <w:t>Key Direction 6) Supports</w:t>
      </w:r>
    </w:p>
    <w:p w:rsidR="00986149" w:rsidRPr="00D91405" w:rsidRDefault="00986149" w:rsidP="00986149">
      <w:pPr>
        <w:pStyle w:val="ListParagraph"/>
        <w:spacing w:after="0" w:line="240" w:lineRule="auto"/>
        <w:ind w:left="360" w:hanging="360"/>
        <w:rPr>
          <w:sz w:val="24"/>
          <w:szCs w:val="24"/>
        </w:rPr>
      </w:pPr>
      <w:r w:rsidRPr="00D91405">
        <w:rPr>
          <w:sz w:val="24"/>
          <w:szCs w:val="24"/>
        </w:rPr>
        <w:t>6.1</w:t>
      </w:r>
      <w:r w:rsidRPr="00D91405">
        <w:rPr>
          <w:sz w:val="24"/>
          <w:szCs w:val="24"/>
        </w:rPr>
        <w:tab/>
      </w:r>
      <w:r w:rsidRPr="00D91405">
        <w:rPr>
          <w:sz w:val="24"/>
          <w:szCs w:val="24"/>
        </w:rPr>
        <w:tab/>
        <w:t>Strategy: Provide education and ongoing professional development</w:t>
      </w:r>
      <w:r w:rsidR="00E358CB">
        <w:rPr>
          <w:sz w:val="24"/>
          <w:szCs w:val="24"/>
        </w:rPr>
        <w:t xml:space="preserve"> — </w:t>
      </w:r>
      <w:r w:rsidR="00E358CB" w:rsidRPr="00D91405">
        <w:rPr>
          <w:sz w:val="24"/>
          <w:szCs w:val="24"/>
        </w:rPr>
        <w:t>Major Action</w:t>
      </w:r>
      <w:r w:rsidR="00E358CB">
        <w:rPr>
          <w:sz w:val="24"/>
          <w:szCs w:val="24"/>
        </w:rPr>
        <w:t>s</w:t>
      </w:r>
    </w:p>
    <w:p w:rsidR="00D91405" w:rsidRPr="00D91405" w:rsidRDefault="00986149" w:rsidP="00E358CB">
      <w:pPr>
        <w:autoSpaceDE w:val="0"/>
        <w:autoSpaceDN w:val="0"/>
        <w:adjustRightInd w:val="0"/>
        <w:spacing w:after="0" w:line="240" w:lineRule="auto"/>
        <w:ind w:left="1710" w:hanging="990"/>
        <w:rPr>
          <w:rFonts w:ascii="Calibri" w:hAnsi="Calibri" w:cs="Calibri"/>
          <w:color w:val="000000"/>
          <w:sz w:val="24"/>
          <w:szCs w:val="24"/>
        </w:rPr>
      </w:pPr>
      <w:r w:rsidRPr="00D91405">
        <w:rPr>
          <w:rFonts w:ascii="Calibri" w:hAnsi="Calibri" w:cs="Calibri"/>
          <w:color w:val="000000"/>
          <w:sz w:val="24"/>
          <w:szCs w:val="24"/>
        </w:rPr>
        <w:t>6.1.1</w:t>
      </w:r>
      <w:r w:rsidRPr="00D91405">
        <w:rPr>
          <w:rFonts w:ascii="Calibri" w:hAnsi="Calibri" w:cs="Calibri"/>
          <w:color w:val="000000"/>
          <w:sz w:val="24"/>
          <w:szCs w:val="24"/>
        </w:rPr>
        <w:tab/>
      </w:r>
      <w:r w:rsidRPr="00986149">
        <w:rPr>
          <w:rFonts w:ascii="Calibri" w:hAnsi="Calibri" w:cs="Calibri"/>
          <w:color w:val="000000"/>
          <w:sz w:val="24"/>
          <w:szCs w:val="24"/>
        </w:rPr>
        <w:t xml:space="preserve">Create a cadre of qualified employment support professionals, identify or develop curricula and implement certification and ongoing professional development for job coaches and job developers, link credentials to rates </w:t>
      </w:r>
    </w:p>
    <w:p w:rsidR="00D91405" w:rsidRPr="00D91405" w:rsidRDefault="00D91405" w:rsidP="00E358CB">
      <w:pPr>
        <w:autoSpaceDE w:val="0"/>
        <w:autoSpaceDN w:val="0"/>
        <w:adjustRightInd w:val="0"/>
        <w:spacing w:after="0" w:line="240" w:lineRule="auto"/>
        <w:ind w:left="1710" w:hanging="990"/>
        <w:rPr>
          <w:rFonts w:ascii="Calibri" w:hAnsi="Calibri" w:cs="Calibri"/>
          <w:color w:val="000000"/>
          <w:sz w:val="24"/>
          <w:szCs w:val="24"/>
        </w:rPr>
      </w:pPr>
      <w:r w:rsidRPr="00D91405">
        <w:rPr>
          <w:rFonts w:ascii="Calibri" w:hAnsi="Calibri" w:cs="Calibri"/>
          <w:color w:val="000000"/>
          <w:sz w:val="24"/>
          <w:szCs w:val="24"/>
        </w:rPr>
        <w:t>6.1.2</w:t>
      </w:r>
      <w:r w:rsidRPr="00D91405">
        <w:rPr>
          <w:rFonts w:ascii="Calibri" w:hAnsi="Calibri" w:cs="Calibri"/>
          <w:color w:val="000000"/>
          <w:sz w:val="24"/>
          <w:szCs w:val="24"/>
        </w:rPr>
        <w:tab/>
        <w:t xml:space="preserve">Using a peer approach, provide training and technical assistance to service providers re: transition of business practices, share promising practices </w:t>
      </w:r>
    </w:p>
    <w:p w:rsidR="00D91405" w:rsidRPr="00D91405" w:rsidRDefault="00D91405" w:rsidP="00522C28">
      <w:pPr>
        <w:pStyle w:val="Default"/>
        <w:spacing w:after="400"/>
        <w:ind w:left="1714" w:hanging="994"/>
      </w:pPr>
      <w:r w:rsidRPr="00D91405">
        <w:t>6.1.3</w:t>
      </w:r>
      <w:r w:rsidRPr="00D91405">
        <w:tab/>
        <w:t xml:space="preserve">Identify and share models for supporting transition from school to employment for/with youth, families, schools, State agencies, and employers </w:t>
      </w:r>
    </w:p>
    <w:p w:rsidR="00D65F8A" w:rsidRPr="00F12552" w:rsidRDefault="00D65F8A" w:rsidP="00F12552">
      <w:pPr>
        <w:pStyle w:val="Heading2"/>
        <w:rPr>
          <w:rFonts w:asciiTheme="minorHAnsi" w:hAnsiTheme="minorHAnsi"/>
          <w:color w:val="auto"/>
          <w:sz w:val="28"/>
          <w:szCs w:val="28"/>
        </w:rPr>
      </w:pPr>
      <w:r w:rsidRPr="00F12552">
        <w:rPr>
          <w:rFonts w:asciiTheme="minorHAnsi" w:hAnsiTheme="minorHAnsi"/>
          <w:color w:val="auto"/>
          <w:sz w:val="28"/>
          <w:szCs w:val="28"/>
        </w:rPr>
        <w:t>What Success Looks Like</w:t>
      </w:r>
    </w:p>
    <w:p w:rsidR="00D65F8A" w:rsidRPr="00D65F8A" w:rsidRDefault="00D65F8A" w:rsidP="00D65F8A">
      <w:pPr>
        <w:pStyle w:val="ListParagraph"/>
        <w:numPr>
          <w:ilvl w:val="0"/>
          <w:numId w:val="26"/>
        </w:numPr>
        <w:spacing w:after="100"/>
        <w:rPr>
          <w:sz w:val="24"/>
          <w:szCs w:val="24"/>
        </w:rPr>
      </w:pPr>
      <w:r w:rsidRPr="00D65F8A">
        <w:rPr>
          <w:sz w:val="24"/>
          <w:szCs w:val="24"/>
        </w:rPr>
        <w:t xml:space="preserve">There are measurable increases in employment of people who have disabilities within the general workforce, earning minimum wage or higher with benefits. </w:t>
      </w:r>
    </w:p>
    <w:p w:rsidR="00D65F8A" w:rsidRPr="00D65F8A" w:rsidRDefault="00D65F8A" w:rsidP="00D65F8A">
      <w:pPr>
        <w:pStyle w:val="ListParagraph"/>
        <w:numPr>
          <w:ilvl w:val="0"/>
          <w:numId w:val="26"/>
        </w:numPr>
        <w:spacing w:after="100"/>
        <w:rPr>
          <w:sz w:val="24"/>
          <w:szCs w:val="24"/>
        </w:rPr>
      </w:pPr>
      <w:r w:rsidRPr="00D65F8A">
        <w:rPr>
          <w:sz w:val="24"/>
          <w:szCs w:val="24"/>
        </w:rPr>
        <w:t>Greater opportunities exist for people who have disabilities to pursue self</w:t>
      </w:r>
      <w:r w:rsidRPr="00D65F8A">
        <w:rPr>
          <w:rFonts w:ascii="JKKHKN+Calibri" w:hAnsi="JKKHKN+Calibri" w:cs="JKKHKN+Calibri"/>
          <w:sz w:val="24"/>
          <w:szCs w:val="24"/>
        </w:rPr>
        <w:t>-</w:t>
      </w:r>
      <w:r w:rsidRPr="00D65F8A">
        <w:rPr>
          <w:sz w:val="24"/>
          <w:szCs w:val="24"/>
        </w:rPr>
        <w:t xml:space="preserve">employment and the development of microenterprises. </w:t>
      </w:r>
    </w:p>
    <w:p w:rsidR="00D65F8A" w:rsidRPr="00D65F8A" w:rsidRDefault="00D65F8A" w:rsidP="00D65F8A">
      <w:pPr>
        <w:pStyle w:val="ListParagraph"/>
        <w:numPr>
          <w:ilvl w:val="0"/>
          <w:numId w:val="26"/>
        </w:numPr>
        <w:spacing w:after="100"/>
        <w:rPr>
          <w:sz w:val="24"/>
          <w:szCs w:val="24"/>
        </w:rPr>
      </w:pPr>
      <w:r w:rsidRPr="00D65F8A">
        <w:rPr>
          <w:sz w:val="24"/>
          <w:szCs w:val="24"/>
        </w:rPr>
        <w:t xml:space="preserve">Employment is the first and preferred option when youth who have disabilities are exploring and setting their life goals. </w:t>
      </w:r>
    </w:p>
    <w:p w:rsidR="00D65F8A" w:rsidRPr="00D65F8A" w:rsidRDefault="00D65F8A" w:rsidP="00D65F8A">
      <w:pPr>
        <w:pStyle w:val="ListParagraph"/>
        <w:numPr>
          <w:ilvl w:val="0"/>
          <w:numId w:val="26"/>
        </w:numPr>
        <w:spacing w:after="100"/>
        <w:rPr>
          <w:b/>
          <w:bCs/>
          <w:sz w:val="24"/>
          <w:szCs w:val="24"/>
        </w:rPr>
      </w:pPr>
      <w:r w:rsidRPr="00D65F8A">
        <w:rPr>
          <w:sz w:val="24"/>
          <w:szCs w:val="24"/>
        </w:rPr>
        <w:t>People who have disabilities are employed within the general workforce, regardless of the severity of disability and assistance required.</w:t>
      </w:r>
    </w:p>
    <w:p w:rsidR="00D65F8A" w:rsidRPr="00D65F8A" w:rsidRDefault="00D65F8A" w:rsidP="00D65F8A">
      <w:pPr>
        <w:pStyle w:val="ListParagraph"/>
        <w:numPr>
          <w:ilvl w:val="0"/>
          <w:numId w:val="26"/>
        </w:numPr>
        <w:tabs>
          <w:tab w:val="left" w:pos="1440"/>
        </w:tabs>
        <w:spacing w:after="0" w:line="240" w:lineRule="auto"/>
        <w:rPr>
          <w:sz w:val="24"/>
          <w:szCs w:val="24"/>
        </w:rPr>
      </w:pPr>
      <w:r w:rsidRPr="00D65F8A">
        <w:rPr>
          <w:sz w:val="24"/>
          <w:szCs w:val="24"/>
        </w:rPr>
        <w:t xml:space="preserve">Youth who have disabilities have the independent living skills required to pursue employment and the work experiences that are typical for their age group. </w:t>
      </w:r>
    </w:p>
    <w:p w:rsidR="00D65F8A" w:rsidRPr="00D65F8A" w:rsidRDefault="00D65F8A" w:rsidP="00D65F8A">
      <w:pPr>
        <w:pStyle w:val="ListParagraph"/>
        <w:numPr>
          <w:ilvl w:val="0"/>
          <w:numId w:val="26"/>
        </w:numPr>
        <w:tabs>
          <w:tab w:val="left" w:pos="1440"/>
        </w:tabs>
        <w:spacing w:after="0" w:line="240" w:lineRule="auto"/>
        <w:rPr>
          <w:sz w:val="24"/>
          <w:szCs w:val="24"/>
        </w:rPr>
      </w:pPr>
      <w:r w:rsidRPr="00D65F8A">
        <w:rPr>
          <w:sz w:val="24"/>
          <w:szCs w:val="24"/>
        </w:rPr>
        <w:t xml:space="preserve">Employers universally value people who have disabilities as an integral part of their workforce and include them within general recruitment and hiring efforts as standard practice. </w:t>
      </w:r>
    </w:p>
    <w:p w:rsidR="00D65F8A" w:rsidRPr="00D65F8A" w:rsidRDefault="00D65F8A" w:rsidP="00D65F8A">
      <w:pPr>
        <w:pStyle w:val="ListParagraph"/>
        <w:numPr>
          <w:ilvl w:val="0"/>
          <w:numId w:val="26"/>
        </w:numPr>
        <w:tabs>
          <w:tab w:val="left" w:pos="1440"/>
        </w:tabs>
        <w:spacing w:after="0" w:line="240" w:lineRule="auto"/>
        <w:rPr>
          <w:sz w:val="24"/>
          <w:szCs w:val="24"/>
        </w:rPr>
      </w:pPr>
      <w:r w:rsidRPr="00D65F8A">
        <w:rPr>
          <w:sz w:val="24"/>
          <w:szCs w:val="24"/>
        </w:rPr>
        <w:t xml:space="preserve">People who have disabilities have increased incomes, financial assets, and economic wealth. </w:t>
      </w:r>
    </w:p>
    <w:p w:rsidR="00D65F8A" w:rsidRPr="00D65F8A" w:rsidRDefault="00D65F8A" w:rsidP="00D65F8A">
      <w:pPr>
        <w:pStyle w:val="ListParagraph"/>
        <w:numPr>
          <w:ilvl w:val="0"/>
          <w:numId w:val="26"/>
        </w:numPr>
        <w:tabs>
          <w:tab w:val="left" w:pos="1440"/>
        </w:tabs>
        <w:spacing w:after="0" w:line="240" w:lineRule="auto"/>
        <w:rPr>
          <w:sz w:val="24"/>
          <w:szCs w:val="24"/>
        </w:rPr>
      </w:pPr>
      <w:r w:rsidRPr="00D65F8A">
        <w:rPr>
          <w:sz w:val="24"/>
          <w:szCs w:val="24"/>
        </w:rPr>
        <w:t>People who have disabilities have greater opportunities to advance their careers by taking full advantage of their individual strengths and talents.</w:t>
      </w:r>
    </w:p>
    <w:p w:rsidR="00D65F8A" w:rsidRPr="00D65F8A" w:rsidRDefault="00D65F8A" w:rsidP="00D65F8A">
      <w:pPr>
        <w:pStyle w:val="ListParagraph"/>
        <w:numPr>
          <w:ilvl w:val="0"/>
          <w:numId w:val="26"/>
        </w:numPr>
        <w:tabs>
          <w:tab w:val="left" w:pos="1440"/>
        </w:tabs>
        <w:spacing w:after="0" w:line="240" w:lineRule="auto"/>
        <w:rPr>
          <w:sz w:val="24"/>
          <w:szCs w:val="24"/>
        </w:rPr>
      </w:pPr>
      <w:r w:rsidRPr="00D65F8A">
        <w:rPr>
          <w:sz w:val="24"/>
          <w:szCs w:val="24"/>
        </w:rPr>
        <w:lastRenderedPageBreak/>
        <w:t>Funding is sufficient so that quality services and supports are available as needed for long</w:t>
      </w:r>
      <w:r w:rsidRPr="00D65F8A">
        <w:rPr>
          <w:rFonts w:ascii="JKKHKN+Calibri" w:hAnsi="JKKHKN+Calibri" w:cs="JKKHKN+Calibri"/>
          <w:sz w:val="24"/>
          <w:szCs w:val="24"/>
        </w:rPr>
        <w:t>-</w:t>
      </w:r>
      <w:r w:rsidRPr="00D65F8A">
        <w:rPr>
          <w:sz w:val="24"/>
          <w:szCs w:val="24"/>
        </w:rPr>
        <w:t xml:space="preserve">term employment success. </w:t>
      </w:r>
    </w:p>
    <w:p w:rsidR="00D65F8A" w:rsidRPr="00522C28" w:rsidRDefault="00D65F8A" w:rsidP="00522C28">
      <w:pPr>
        <w:pStyle w:val="ListParagraph"/>
        <w:numPr>
          <w:ilvl w:val="0"/>
          <w:numId w:val="26"/>
        </w:numPr>
        <w:tabs>
          <w:tab w:val="left" w:pos="1440"/>
        </w:tabs>
        <w:spacing w:after="400" w:line="240" w:lineRule="auto"/>
        <w:rPr>
          <w:sz w:val="24"/>
          <w:szCs w:val="24"/>
        </w:rPr>
      </w:pPr>
      <w:r w:rsidRPr="00D65F8A">
        <w:rPr>
          <w:sz w:val="24"/>
          <w:szCs w:val="24"/>
        </w:rPr>
        <w:t>People who have disabilities have a regular opportunity to revisit their employment choice.</w:t>
      </w:r>
    </w:p>
    <w:p w:rsidR="00D65F8A" w:rsidRPr="00F12552" w:rsidRDefault="00D65F8A" w:rsidP="00F12552">
      <w:pPr>
        <w:pStyle w:val="Heading2"/>
        <w:rPr>
          <w:rFonts w:asciiTheme="minorHAnsi" w:hAnsiTheme="minorHAnsi"/>
          <w:color w:val="auto"/>
          <w:sz w:val="28"/>
          <w:szCs w:val="28"/>
        </w:rPr>
      </w:pPr>
      <w:r w:rsidRPr="00F12552">
        <w:rPr>
          <w:rFonts w:asciiTheme="minorHAnsi" w:hAnsiTheme="minorHAnsi"/>
          <w:color w:val="auto"/>
          <w:sz w:val="28"/>
          <w:szCs w:val="28"/>
        </w:rPr>
        <w:t>Next Steps</w:t>
      </w:r>
    </w:p>
    <w:p w:rsidR="00D65F8A" w:rsidRPr="00522C28" w:rsidRDefault="00D65F8A" w:rsidP="00F12552">
      <w:pPr>
        <w:pStyle w:val="ListParagraph"/>
        <w:spacing w:after="400"/>
        <w:ind w:left="0"/>
        <w:rPr>
          <w:sz w:val="23"/>
          <w:szCs w:val="23"/>
        </w:rPr>
      </w:pPr>
      <w:r>
        <w:rPr>
          <w:sz w:val="23"/>
          <w:szCs w:val="23"/>
        </w:rPr>
        <w:t xml:space="preserve">Implementation of the Arizona Employment First Plan will require the active and ongoing involvement of a variety of stakeholder groups, including youth and adults with disabilities, advocates, educators, employers, employment service provider agencies, family members, </w:t>
      </w:r>
      <w:proofErr w:type="gramStart"/>
      <w:r>
        <w:rPr>
          <w:sz w:val="23"/>
          <w:szCs w:val="23"/>
        </w:rPr>
        <w:t>State</w:t>
      </w:r>
      <w:proofErr w:type="gramEnd"/>
      <w:r>
        <w:rPr>
          <w:sz w:val="23"/>
          <w:szCs w:val="23"/>
        </w:rPr>
        <w:t xml:space="preserve"> agencies, University Centers for Excellence in Developmental Disabilities, policymakers, and potential funders. Many of the partners who helped to develop the plan have been providing and will continue to provide support for staff time and various administrative functions required </w:t>
      </w:r>
      <w:proofErr w:type="gramStart"/>
      <w:r>
        <w:rPr>
          <w:sz w:val="23"/>
          <w:szCs w:val="23"/>
        </w:rPr>
        <w:t>to develop and implement</w:t>
      </w:r>
      <w:proofErr w:type="gramEnd"/>
      <w:r>
        <w:rPr>
          <w:sz w:val="23"/>
          <w:szCs w:val="23"/>
        </w:rPr>
        <w:t xml:space="preserve"> the plan. It is likely that changes in State policies and procedures will be needed. It is anticipated that some level of additional funding will be needed to support the collaborative work and that there may be opportunities for partner organizations to jointly fund some functions. Resources needed to support implementation will be further explored by stakeholders who become involved in the statewide and/or local alliances that are expected to emerge.</w:t>
      </w:r>
    </w:p>
    <w:p w:rsidR="00D65F8A" w:rsidRPr="00F12552" w:rsidRDefault="00D65F8A" w:rsidP="00F12552">
      <w:pPr>
        <w:pStyle w:val="Heading2"/>
        <w:rPr>
          <w:rFonts w:asciiTheme="minorHAnsi" w:hAnsiTheme="minorHAnsi"/>
          <w:color w:val="auto"/>
          <w:sz w:val="28"/>
          <w:szCs w:val="28"/>
        </w:rPr>
      </w:pPr>
      <w:r w:rsidRPr="00F12552">
        <w:rPr>
          <w:rFonts w:asciiTheme="minorHAnsi" w:hAnsiTheme="minorHAnsi"/>
          <w:color w:val="auto"/>
          <w:sz w:val="28"/>
          <w:szCs w:val="28"/>
        </w:rPr>
        <w:t>Evaluation Measures</w:t>
      </w:r>
    </w:p>
    <w:p w:rsidR="00D65F8A" w:rsidRPr="00D65F8A" w:rsidRDefault="00D65F8A" w:rsidP="00F12552">
      <w:pPr>
        <w:pStyle w:val="ListParagraph"/>
        <w:spacing w:after="100"/>
        <w:ind w:left="0"/>
        <w:contextualSpacing w:val="0"/>
        <w:rPr>
          <w:sz w:val="24"/>
          <w:szCs w:val="24"/>
        </w:rPr>
      </w:pPr>
      <w:r w:rsidRPr="00D65F8A">
        <w:rPr>
          <w:sz w:val="24"/>
          <w:szCs w:val="24"/>
        </w:rPr>
        <w:t>There will be progress reports posted online throughout the implementation process. Process measures corresponding to the various Key Directions, Strategies, and Major Actions in the plan will be identified and tracked, e.g., collaborative partners involved in implementation of the plan, educational events for various audiences, technical assistance provided to employers, policies changed/developed, professional development activities designed for employment support professionals.</w:t>
      </w:r>
    </w:p>
    <w:p w:rsidR="00D65F8A" w:rsidRPr="00D65F8A" w:rsidRDefault="00D65F8A" w:rsidP="00D65F8A">
      <w:pPr>
        <w:pStyle w:val="ListParagraph"/>
        <w:spacing w:after="100"/>
        <w:ind w:left="0"/>
        <w:rPr>
          <w:rFonts w:ascii="Wingdings" w:hAnsi="Wingdings" w:cs="Wingdings"/>
          <w:color w:val="FFCC56"/>
          <w:sz w:val="24"/>
          <w:szCs w:val="24"/>
        </w:rPr>
      </w:pPr>
      <w:r w:rsidRPr="00D65F8A">
        <w:rPr>
          <w:sz w:val="24"/>
          <w:szCs w:val="24"/>
        </w:rPr>
        <w:t xml:space="preserve">Additionally, there are some overarching outcome measures that will be monitored, if and when reliable and valid data become available. These include: </w:t>
      </w:r>
    </w:p>
    <w:p w:rsidR="00D65F8A" w:rsidRPr="00D65F8A" w:rsidRDefault="00D65F8A" w:rsidP="00D65F8A">
      <w:pPr>
        <w:pStyle w:val="ListParagraph"/>
        <w:numPr>
          <w:ilvl w:val="0"/>
          <w:numId w:val="27"/>
        </w:numPr>
        <w:spacing w:after="100"/>
        <w:rPr>
          <w:rFonts w:ascii="Wingdings" w:hAnsi="Wingdings" w:cs="Wingdings"/>
          <w:sz w:val="24"/>
          <w:szCs w:val="24"/>
        </w:rPr>
      </w:pPr>
      <w:r w:rsidRPr="00D65F8A">
        <w:rPr>
          <w:sz w:val="24"/>
          <w:szCs w:val="24"/>
        </w:rPr>
        <w:t xml:space="preserve">Percentage of working age adults with disabilities who are competitively employed; </w:t>
      </w:r>
    </w:p>
    <w:p w:rsidR="00D65F8A" w:rsidRPr="00D65F8A" w:rsidRDefault="00D65F8A" w:rsidP="00D65F8A">
      <w:pPr>
        <w:pStyle w:val="ListParagraph"/>
        <w:numPr>
          <w:ilvl w:val="0"/>
          <w:numId w:val="27"/>
        </w:numPr>
        <w:spacing w:after="100"/>
        <w:rPr>
          <w:rFonts w:ascii="Wingdings" w:hAnsi="Wingdings" w:cs="Wingdings"/>
          <w:sz w:val="24"/>
          <w:szCs w:val="24"/>
        </w:rPr>
      </w:pPr>
      <w:r w:rsidRPr="00D65F8A">
        <w:rPr>
          <w:sz w:val="24"/>
          <w:szCs w:val="24"/>
        </w:rPr>
        <w:t xml:space="preserve">Percentage of competitively employed working age adults with disabilities retained for a specified period of time; and </w:t>
      </w:r>
    </w:p>
    <w:p w:rsidR="00D65F8A" w:rsidRPr="00D65F8A" w:rsidRDefault="00D65F8A" w:rsidP="00D65F8A">
      <w:pPr>
        <w:pStyle w:val="ListParagraph"/>
        <w:numPr>
          <w:ilvl w:val="0"/>
          <w:numId w:val="27"/>
        </w:numPr>
        <w:spacing w:after="100"/>
        <w:rPr>
          <w:b/>
          <w:bCs/>
          <w:sz w:val="24"/>
          <w:szCs w:val="24"/>
        </w:rPr>
      </w:pPr>
      <w:r w:rsidRPr="00D65F8A">
        <w:rPr>
          <w:sz w:val="24"/>
          <w:szCs w:val="24"/>
        </w:rPr>
        <w:t>Percentage of competitively employed working age adults with disabilities who are promoted.</w:t>
      </w:r>
    </w:p>
    <w:p w:rsidR="00D65F8A" w:rsidRPr="00D65F8A" w:rsidRDefault="00D65F8A" w:rsidP="00D65F8A">
      <w:pPr>
        <w:tabs>
          <w:tab w:val="left" w:pos="1440"/>
        </w:tabs>
        <w:spacing w:after="100" w:line="240" w:lineRule="auto"/>
        <w:rPr>
          <w:sz w:val="24"/>
          <w:szCs w:val="24"/>
        </w:rPr>
      </w:pPr>
      <w:r w:rsidRPr="00D65F8A">
        <w:rPr>
          <w:sz w:val="24"/>
          <w:szCs w:val="24"/>
        </w:rPr>
        <w:t xml:space="preserve">If possible, the data will be reported by age, gender, and disability. Baselines will be established. </w:t>
      </w:r>
    </w:p>
    <w:p w:rsidR="00D65F8A" w:rsidRPr="00D65F8A" w:rsidRDefault="00D65F8A" w:rsidP="00D65F8A">
      <w:pPr>
        <w:tabs>
          <w:tab w:val="left" w:pos="1440"/>
        </w:tabs>
        <w:spacing w:after="100" w:line="240" w:lineRule="auto"/>
        <w:rPr>
          <w:sz w:val="24"/>
          <w:szCs w:val="24"/>
        </w:rPr>
      </w:pPr>
      <w:r w:rsidRPr="00D65F8A">
        <w:rPr>
          <w:sz w:val="24"/>
          <w:szCs w:val="24"/>
        </w:rPr>
        <w:t xml:space="preserve">Currently there are some sources that provide partial data, including the Arizona Department of Education’s Statewide Post School Outcomes (PSO) Survey, which tracks the status of a sample of youths one year after they leave school. Additionally, outcomes are tracked by both the Division of Developmental Disabilities and the Rehabilitation Services Administration for persons whom they serve. These sources do not capture the total population of working age adults with disabilities but will serve as a starting point. </w:t>
      </w:r>
    </w:p>
    <w:p w:rsidR="00D65F8A" w:rsidRPr="00522C28" w:rsidRDefault="00D65F8A" w:rsidP="00522C28">
      <w:pPr>
        <w:tabs>
          <w:tab w:val="left" w:pos="1440"/>
        </w:tabs>
        <w:spacing w:after="0" w:line="240" w:lineRule="auto"/>
        <w:rPr>
          <w:sz w:val="24"/>
          <w:szCs w:val="24"/>
        </w:rPr>
      </w:pPr>
      <w:r w:rsidRPr="00D65F8A">
        <w:rPr>
          <w:sz w:val="24"/>
          <w:szCs w:val="24"/>
        </w:rPr>
        <w:lastRenderedPageBreak/>
        <w:t>A work group will be convened to identify and/or plan for the development of data sources for these measures. The data plan will address where and how the data will be captured and who will collect, analyze, and report the data. The group may also be charged with identifying additional Employment First process and outcome measures.</w:t>
      </w:r>
    </w:p>
    <w:p w:rsidR="00D65F8A" w:rsidRPr="00F12552" w:rsidRDefault="00D65F8A" w:rsidP="00F12552">
      <w:pPr>
        <w:pStyle w:val="Heading2"/>
        <w:rPr>
          <w:rFonts w:asciiTheme="minorHAnsi" w:hAnsiTheme="minorHAnsi"/>
          <w:color w:val="auto"/>
          <w:sz w:val="28"/>
          <w:szCs w:val="28"/>
        </w:rPr>
      </w:pPr>
      <w:r w:rsidRPr="00F12552">
        <w:rPr>
          <w:rFonts w:asciiTheme="minorHAnsi" w:hAnsiTheme="minorHAnsi"/>
          <w:color w:val="auto"/>
          <w:sz w:val="28"/>
          <w:szCs w:val="28"/>
        </w:rPr>
        <w:t>Generally Accepted Definitions</w:t>
      </w:r>
    </w:p>
    <w:p w:rsidR="00D65F8A" w:rsidRPr="00FD7E9E" w:rsidRDefault="00D65F8A" w:rsidP="00522C28">
      <w:pPr>
        <w:spacing w:after="60"/>
        <w:rPr>
          <w:b/>
          <w:bCs/>
          <w:sz w:val="24"/>
          <w:szCs w:val="24"/>
        </w:rPr>
      </w:pPr>
      <w:r w:rsidRPr="00FD7E9E">
        <w:rPr>
          <w:b/>
          <w:bCs/>
          <w:sz w:val="24"/>
          <w:szCs w:val="24"/>
        </w:rPr>
        <w:t xml:space="preserve">Competitive Employment — </w:t>
      </w:r>
      <w:r w:rsidRPr="00FD7E9E">
        <w:rPr>
          <w:sz w:val="24"/>
          <w:szCs w:val="24"/>
        </w:rPr>
        <w:t>Employment in the community, full</w:t>
      </w:r>
      <w:r w:rsidRPr="00FD7E9E">
        <w:rPr>
          <w:rFonts w:cs="JKKHKN+Calibri"/>
          <w:sz w:val="24"/>
          <w:szCs w:val="24"/>
        </w:rPr>
        <w:t>-</w:t>
      </w:r>
      <w:r w:rsidRPr="00FD7E9E">
        <w:rPr>
          <w:sz w:val="24"/>
          <w:szCs w:val="24"/>
        </w:rPr>
        <w:t>time or part</w:t>
      </w:r>
      <w:r w:rsidRPr="00FD7E9E">
        <w:rPr>
          <w:rFonts w:cs="JKKHKN+Calibri"/>
          <w:sz w:val="24"/>
          <w:szCs w:val="24"/>
        </w:rPr>
        <w:t>-</w:t>
      </w:r>
      <w:r w:rsidRPr="00FD7E9E">
        <w:rPr>
          <w:sz w:val="24"/>
          <w:szCs w:val="24"/>
        </w:rPr>
        <w:t>time, paid at minimum wage or higher, with wages and benefits equal to those without disabilities performing the same work.</w:t>
      </w:r>
    </w:p>
    <w:p w:rsidR="00FD7E9E" w:rsidRPr="00FD7E9E" w:rsidRDefault="00D65F8A" w:rsidP="00522C28">
      <w:pPr>
        <w:tabs>
          <w:tab w:val="left" w:pos="1440"/>
        </w:tabs>
        <w:spacing w:after="60" w:line="240" w:lineRule="auto"/>
        <w:rPr>
          <w:sz w:val="24"/>
          <w:szCs w:val="24"/>
        </w:rPr>
      </w:pPr>
      <w:r w:rsidRPr="00FD7E9E">
        <w:rPr>
          <w:b/>
          <w:bCs/>
          <w:sz w:val="24"/>
          <w:szCs w:val="24"/>
        </w:rPr>
        <w:t xml:space="preserve">Customized Employment — </w:t>
      </w:r>
      <w:r w:rsidRPr="00FD7E9E">
        <w:rPr>
          <w:sz w:val="24"/>
          <w:szCs w:val="24"/>
        </w:rPr>
        <w:t xml:space="preserve">Competitive integrated employment for an individual with a disability, including someone with a significant </w:t>
      </w:r>
      <w:proofErr w:type="gramStart"/>
      <w:r w:rsidRPr="00FD7E9E">
        <w:rPr>
          <w:sz w:val="24"/>
          <w:szCs w:val="24"/>
        </w:rPr>
        <w:t>disability, that</w:t>
      </w:r>
      <w:proofErr w:type="gramEnd"/>
      <w:r w:rsidRPr="00FD7E9E">
        <w:rPr>
          <w:sz w:val="24"/>
          <w:szCs w:val="24"/>
        </w:rPr>
        <w:t xml:space="preserve"> is based on an individualized determination of the strengths, needs, and interests of the individual and meets the business needs of the employer, carried out through flexible strategies.</w:t>
      </w:r>
    </w:p>
    <w:p w:rsidR="00FD7E9E" w:rsidRPr="00FD7E9E" w:rsidRDefault="00FD7E9E" w:rsidP="00FD7E9E">
      <w:pPr>
        <w:tabs>
          <w:tab w:val="left" w:pos="1440"/>
        </w:tabs>
        <w:spacing w:afterLines="100" w:after="240" w:line="240" w:lineRule="auto"/>
        <w:rPr>
          <w:sz w:val="24"/>
          <w:szCs w:val="24"/>
        </w:rPr>
      </w:pPr>
      <w:r w:rsidRPr="00FD7E9E">
        <w:rPr>
          <w:b/>
          <w:bCs/>
          <w:sz w:val="24"/>
          <w:szCs w:val="24"/>
        </w:rPr>
        <w:t xml:space="preserve">Group Supported Employment — </w:t>
      </w:r>
      <w:proofErr w:type="gramStart"/>
      <w:r w:rsidRPr="00FD7E9E">
        <w:rPr>
          <w:sz w:val="24"/>
          <w:szCs w:val="24"/>
        </w:rPr>
        <w:t>A</w:t>
      </w:r>
      <w:proofErr w:type="gramEnd"/>
      <w:r w:rsidRPr="00FD7E9E">
        <w:rPr>
          <w:sz w:val="24"/>
          <w:szCs w:val="24"/>
        </w:rPr>
        <w:t xml:space="preserve"> group service for individuals with disabilities providing continuous paid supports in a supervised community integrated employment. Participants are paid sub</w:t>
      </w:r>
      <w:r w:rsidRPr="00FD7E9E">
        <w:rPr>
          <w:rFonts w:cs="JKKHKN+Calibri"/>
          <w:sz w:val="24"/>
          <w:szCs w:val="24"/>
        </w:rPr>
        <w:t>-</w:t>
      </w:r>
      <w:r w:rsidRPr="00FD7E9E">
        <w:rPr>
          <w:sz w:val="24"/>
          <w:szCs w:val="24"/>
        </w:rPr>
        <w:t>minimum, minimum and/or prevailing wages in accordance with State and Federal labor laws by the employment service agency contracted to provide the on</w:t>
      </w:r>
      <w:r w:rsidRPr="00FD7E9E">
        <w:rPr>
          <w:rFonts w:cs="JKKHKN+Calibri"/>
          <w:sz w:val="24"/>
          <w:szCs w:val="24"/>
        </w:rPr>
        <w:t>-</w:t>
      </w:r>
      <w:r w:rsidRPr="00FD7E9E">
        <w:rPr>
          <w:sz w:val="24"/>
          <w:szCs w:val="24"/>
        </w:rPr>
        <w:t>site supervision.</w:t>
      </w:r>
    </w:p>
    <w:p w:rsidR="00FD7E9E" w:rsidRPr="00FD7E9E" w:rsidRDefault="00FD7E9E" w:rsidP="00522C28">
      <w:pPr>
        <w:tabs>
          <w:tab w:val="left" w:pos="1440"/>
        </w:tabs>
        <w:spacing w:after="60" w:line="240" w:lineRule="auto"/>
        <w:rPr>
          <w:sz w:val="24"/>
          <w:szCs w:val="24"/>
        </w:rPr>
      </w:pPr>
      <w:r w:rsidRPr="00FD7E9E">
        <w:rPr>
          <w:b/>
          <w:bCs/>
          <w:sz w:val="24"/>
          <w:szCs w:val="24"/>
        </w:rPr>
        <w:t xml:space="preserve">Integrated Employment — </w:t>
      </w:r>
      <w:r w:rsidRPr="00FD7E9E">
        <w:rPr>
          <w:sz w:val="24"/>
          <w:szCs w:val="24"/>
        </w:rPr>
        <w:t>Work in a community setting where individuals with disabilities interact with others without disabilities to the same extent as anyone working in that setting.</w:t>
      </w:r>
    </w:p>
    <w:p w:rsidR="00FD7E9E" w:rsidRPr="00FD7E9E" w:rsidRDefault="00FD7E9E" w:rsidP="00522C28">
      <w:pPr>
        <w:tabs>
          <w:tab w:val="left" w:pos="1440"/>
        </w:tabs>
        <w:spacing w:after="60" w:line="240" w:lineRule="auto"/>
        <w:rPr>
          <w:sz w:val="24"/>
          <w:szCs w:val="24"/>
        </w:rPr>
      </w:pPr>
      <w:r w:rsidRPr="00FD7E9E">
        <w:rPr>
          <w:b/>
          <w:bCs/>
          <w:sz w:val="24"/>
          <w:szCs w:val="24"/>
        </w:rPr>
        <w:t xml:space="preserve">Job Coaching — </w:t>
      </w:r>
      <w:r w:rsidRPr="00FD7E9E">
        <w:rPr>
          <w:sz w:val="24"/>
          <w:szCs w:val="24"/>
        </w:rPr>
        <w:t>A time</w:t>
      </w:r>
      <w:r w:rsidRPr="00FD7E9E">
        <w:rPr>
          <w:rFonts w:cs="JKKHKN+Calibri"/>
          <w:sz w:val="24"/>
          <w:szCs w:val="24"/>
        </w:rPr>
        <w:t>-</w:t>
      </w:r>
      <w:r w:rsidRPr="00FD7E9E">
        <w:rPr>
          <w:sz w:val="24"/>
          <w:szCs w:val="24"/>
        </w:rPr>
        <w:t>limited service that provides regular contacts with a competitively employed individual with disabilities and/or with their employer to help the employee develop the specific on</w:t>
      </w:r>
      <w:r w:rsidRPr="00FD7E9E">
        <w:rPr>
          <w:rFonts w:cs="JKKHKN+Calibri"/>
          <w:sz w:val="24"/>
          <w:szCs w:val="24"/>
        </w:rPr>
        <w:t>-</w:t>
      </w:r>
      <w:r w:rsidRPr="00FD7E9E">
        <w:rPr>
          <w:sz w:val="24"/>
          <w:szCs w:val="24"/>
        </w:rPr>
        <w:t>the</w:t>
      </w:r>
      <w:r w:rsidRPr="00FD7E9E">
        <w:rPr>
          <w:rFonts w:cs="JKKHKN+Calibri"/>
          <w:sz w:val="24"/>
          <w:szCs w:val="24"/>
        </w:rPr>
        <w:t>-</w:t>
      </w:r>
      <w:r w:rsidRPr="00FD7E9E">
        <w:rPr>
          <w:sz w:val="24"/>
          <w:szCs w:val="24"/>
        </w:rPr>
        <w:t>job skills necessary for successful employment including: positive work</w:t>
      </w:r>
      <w:r w:rsidRPr="00FD7E9E">
        <w:rPr>
          <w:rFonts w:cs="JKKHKN+Calibri"/>
          <w:sz w:val="24"/>
          <w:szCs w:val="24"/>
        </w:rPr>
        <w:t>-</w:t>
      </w:r>
      <w:r w:rsidRPr="00FD7E9E">
        <w:rPr>
          <w:sz w:val="24"/>
          <w:szCs w:val="24"/>
        </w:rPr>
        <w:t xml:space="preserve">related habits, attitudes, skills, and work etiquette directly related to their specific employment, as well as assisting the member to become a part of the informal culture of the workplace. </w:t>
      </w:r>
    </w:p>
    <w:p w:rsidR="00FD7E9E" w:rsidRPr="00FD7E9E" w:rsidRDefault="00FD7E9E" w:rsidP="00522C28">
      <w:pPr>
        <w:tabs>
          <w:tab w:val="left" w:pos="1440"/>
        </w:tabs>
        <w:spacing w:after="60" w:line="240" w:lineRule="auto"/>
        <w:rPr>
          <w:sz w:val="24"/>
          <w:szCs w:val="24"/>
        </w:rPr>
      </w:pPr>
      <w:r w:rsidRPr="00FD7E9E">
        <w:rPr>
          <w:b/>
          <w:bCs/>
          <w:sz w:val="24"/>
          <w:szCs w:val="24"/>
        </w:rPr>
        <w:t>Micro</w:t>
      </w:r>
      <w:r w:rsidRPr="00FD7E9E">
        <w:rPr>
          <w:rFonts w:cs="BNXKRZ+Calibri-Bold"/>
          <w:b/>
          <w:bCs/>
          <w:sz w:val="24"/>
          <w:szCs w:val="24"/>
        </w:rPr>
        <w:t>-</w:t>
      </w:r>
      <w:r w:rsidRPr="00FD7E9E">
        <w:rPr>
          <w:b/>
          <w:bCs/>
          <w:sz w:val="24"/>
          <w:szCs w:val="24"/>
        </w:rPr>
        <w:t xml:space="preserve">Enterprises — </w:t>
      </w:r>
      <w:r w:rsidRPr="00FD7E9E">
        <w:rPr>
          <w:sz w:val="24"/>
          <w:szCs w:val="24"/>
        </w:rPr>
        <w:t>Small businesses owned by individuals with disabilities who have control and responsibility for decision</w:t>
      </w:r>
      <w:r w:rsidRPr="00FD7E9E">
        <w:rPr>
          <w:rFonts w:cs="JKKHKN+Calibri"/>
          <w:sz w:val="24"/>
          <w:szCs w:val="24"/>
        </w:rPr>
        <w:t>-</w:t>
      </w:r>
      <w:r w:rsidRPr="00FD7E9E">
        <w:rPr>
          <w:sz w:val="24"/>
          <w:szCs w:val="24"/>
        </w:rPr>
        <w:t xml:space="preserve">making and overseeing the business, with accompanying business licenses, taxpayer ID, other than Social Security numbers, and separate business bank accounts. They may be considered integrated competitive employment. </w:t>
      </w:r>
    </w:p>
    <w:p w:rsidR="00FD7E9E" w:rsidRPr="00FD7E9E" w:rsidRDefault="00FD7E9E" w:rsidP="00522C28">
      <w:pPr>
        <w:tabs>
          <w:tab w:val="left" w:pos="1440"/>
        </w:tabs>
        <w:spacing w:after="60" w:line="240" w:lineRule="auto"/>
        <w:rPr>
          <w:sz w:val="24"/>
          <w:szCs w:val="24"/>
        </w:rPr>
      </w:pPr>
      <w:r w:rsidRPr="00FD7E9E">
        <w:rPr>
          <w:b/>
          <w:bCs/>
          <w:sz w:val="24"/>
          <w:szCs w:val="24"/>
        </w:rPr>
        <w:t>Self</w:t>
      </w:r>
      <w:r w:rsidRPr="00FD7E9E">
        <w:rPr>
          <w:rFonts w:cs="BNXKRZ+Calibri-Bold"/>
          <w:b/>
          <w:bCs/>
          <w:sz w:val="24"/>
          <w:szCs w:val="24"/>
        </w:rPr>
        <w:t>-</w:t>
      </w:r>
      <w:r w:rsidRPr="00FD7E9E">
        <w:rPr>
          <w:b/>
          <w:bCs/>
          <w:sz w:val="24"/>
          <w:szCs w:val="24"/>
        </w:rPr>
        <w:t xml:space="preserve">Employment — </w:t>
      </w:r>
      <w:proofErr w:type="gramStart"/>
      <w:r w:rsidRPr="00FD7E9E">
        <w:rPr>
          <w:sz w:val="24"/>
          <w:szCs w:val="24"/>
        </w:rPr>
        <w:t>An</w:t>
      </w:r>
      <w:proofErr w:type="gramEnd"/>
      <w:r w:rsidRPr="00FD7E9E">
        <w:rPr>
          <w:sz w:val="24"/>
          <w:szCs w:val="24"/>
        </w:rPr>
        <w:t xml:space="preserve"> employment setting in which an individual works in a chosen occupation, for profit or fee, in his or her own small business, with control and responsibility for decisions affecting the conduct of the business. </w:t>
      </w:r>
    </w:p>
    <w:p w:rsidR="00FD7E9E" w:rsidRPr="00FD7E9E" w:rsidRDefault="00FD7E9E" w:rsidP="00522C28">
      <w:pPr>
        <w:tabs>
          <w:tab w:val="left" w:pos="1440"/>
        </w:tabs>
        <w:spacing w:after="60" w:line="240" w:lineRule="auto"/>
        <w:rPr>
          <w:sz w:val="24"/>
          <w:szCs w:val="24"/>
        </w:rPr>
      </w:pPr>
      <w:r w:rsidRPr="00FD7E9E">
        <w:rPr>
          <w:b/>
          <w:bCs/>
          <w:sz w:val="24"/>
          <w:szCs w:val="24"/>
        </w:rPr>
        <w:t>Sheltered/Center</w:t>
      </w:r>
      <w:r w:rsidRPr="00FD7E9E">
        <w:rPr>
          <w:rFonts w:cs="BNXKRZ+Calibri-Bold"/>
          <w:b/>
          <w:bCs/>
          <w:sz w:val="24"/>
          <w:szCs w:val="24"/>
        </w:rPr>
        <w:t>-</w:t>
      </w:r>
      <w:r w:rsidRPr="00FD7E9E">
        <w:rPr>
          <w:b/>
          <w:bCs/>
          <w:sz w:val="24"/>
          <w:szCs w:val="24"/>
        </w:rPr>
        <w:t xml:space="preserve">Based Employment — </w:t>
      </w:r>
      <w:proofErr w:type="gramStart"/>
      <w:r w:rsidRPr="00FD7E9E">
        <w:rPr>
          <w:sz w:val="24"/>
          <w:szCs w:val="24"/>
        </w:rPr>
        <w:t>This</w:t>
      </w:r>
      <w:proofErr w:type="gramEnd"/>
      <w:r w:rsidRPr="00FD7E9E">
        <w:rPr>
          <w:sz w:val="24"/>
          <w:szCs w:val="24"/>
        </w:rPr>
        <w:t xml:space="preserve"> is a service provided in a non</w:t>
      </w:r>
      <w:r w:rsidRPr="00FD7E9E">
        <w:rPr>
          <w:rFonts w:cs="JKKHKN+Calibri"/>
          <w:sz w:val="24"/>
          <w:szCs w:val="24"/>
        </w:rPr>
        <w:t>-</w:t>
      </w:r>
      <w:r w:rsidRPr="00FD7E9E">
        <w:rPr>
          <w:sz w:val="24"/>
          <w:szCs w:val="24"/>
        </w:rPr>
        <w:t>community integrated, supervised work environment where participants with disabilities engage in work and work</w:t>
      </w:r>
      <w:r w:rsidRPr="00FD7E9E">
        <w:rPr>
          <w:rFonts w:cs="JKKHKN+Calibri"/>
          <w:sz w:val="24"/>
          <w:szCs w:val="24"/>
        </w:rPr>
        <w:t>-</w:t>
      </w:r>
      <w:r w:rsidRPr="00FD7E9E">
        <w:rPr>
          <w:sz w:val="24"/>
          <w:szCs w:val="24"/>
        </w:rPr>
        <w:t>related activities. Participants are to be involved in gainful work and supported in developing skills, abilities, and behaviors that will enable them to transition into more integrated employment settings. Participants are paid sub</w:t>
      </w:r>
      <w:r w:rsidRPr="00FD7E9E">
        <w:rPr>
          <w:rFonts w:cs="JKKHKN+Calibri"/>
          <w:sz w:val="24"/>
          <w:szCs w:val="24"/>
        </w:rPr>
        <w:t>-</w:t>
      </w:r>
      <w:r w:rsidRPr="00FD7E9E">
        <w:rPr>
          <w:sz w:val="24"/>
          <w:szCs w:val="24"/>
        </w:rPr>
        <w:t xml:space="preserve">minimum, minimum and/or prevailing wages for all compensatory work in accordance with State and Federal labor laws. </w:t>
      </w:r>
    </w:p>
    <w:p w:rsidR="00FD7E9E" w:rsidRDefault="00FD7E9E" w:rsidP="00FD7E9E">
      <w:pPr>
        <w:tabs>
          <w:tab w:val="left" w:pos="1440"/>
        </w:tabs>
        <w:spacing w:afterLines="100" w:after="240" w:line="240" w:lineRule="auto"/>
        <w:rPr>
          <w:sz w:val="23"/>
          <w:szCs w:val="23"/>
        </w:rPr>
      </w:pPr>
      <w:r w:rsidRPr="00FD7E9E">
        <w:rPr>
          <w:b/>
          <w:bCs/>
          <w:sz w:val="24"/>
          <w:szCs w:val="24"/>
        </w:rPr>
        <w:t xml:space="preserve">Supported Employment — </w:t>
      </w:r>
      <w:r w:rsidRPr="00FD7E9E">
        <w:rPr>
          <w:sz w:val="24"/>
          <w:szCs w:val="24"/>
        </w:rPr>
        <w:t>Community integrated employment that includes the provision of ongoing supports, both formal (employment provider, technology, etc.) and natural (co</w:t>
      </w:r>
      <w:r w:rsidRPr="00FD7E9E">
        <w:rPr>
          <w:rFonts w:cs="JKKHKN+Calibri"/>
          <w:sz w:val="24"/>
          <w:szCs w:val="24"/>
        </w:rPr>
        <w:t>-</w:t>
      </w:r>
      <w:r w:rsidRPr="00FD7E9E">
        <w:rPr>
          <w:sz w:val="24"/>
          <w:szCs w:val="24"/>
        </w:rPr>
        <w:t>workers, friends, family) based on the person’s needs to ensure on the job success</w:t>
      </w:r>
      <w:r>
        <w:rPr>
          <w:sz w:val="23"/>
          <w:szCs w:val="23"/>
        </w:rPr>
        <w:t>.</w:t>
      </w:r>
    </w:p>
    <w:p w:rsidR="00D26D4D" w:rsidRDefault="00D26D4D">
      <w:pPr>
        <w:rPr>
          <w:rFonts w:eastAsiaTheme="majorEastAsia" w:cstheme="majorBidi"/>
          <w:b/>
          <w:bCs/>
          <w:sz w:val="28"/>
          <w:szCs w:val="28"/>
        </w:rPr>
      </w:pPr>
      <w:r>
        <w:rPr>
          <w:sz w:val="28"/>
          <w:szCs w:val="28"/>
        </w:rPr>
        <w:br w:type="page"/>
      </w:r>
    </w:p>
    <w:p w:rsidR="00FD7E9E" w:rsidRPr="00F12552" w:rsidRDefault="00FD7E9E" w:rsidP="00F12552">
      <w:pPr>
        <w:pStyle w:val="Heading2"/>
        <w:rPr>
          <w:rFonts w:asciiTheme="minorHAnsi" w:hAnsiTheme="minorHAnsi"/>
          <w:color w:val="auto"/>
          <w:sz w:val="28"/>
          <w:szCs w:val="28"/>
        </w:rPr>
      </w:pPr>
      <w:r w:rsidRPr="00F12552">
        <w:rPr>
          <w:rFonts w:asciiTheme="minorHAnsi" w:hAnsiTheme="minorHAnsi"/>
          <w:color w:val="auto"/>
          <w:sz w:val="28"/>
          <w:szCs w:val="28"/>
        </w:rPr>
        <w:lastRenderedPageBreak/>
        <w:t>How to Join Arizona Employment First</w:t>
      </w:r>
    </w:p>
    <w:p w:rsidR="00FD7E9E" w:rsidRPr="00522C28" w:rsidRDefault="00FD7E9E" w:rsidP="00522C28">
      <w:pPr>
        <w:spacing w:after="400"/>
        <w:rPr>
          <w:sz w:val="24"/>
          <w:szCs w:val="24"/>
        </w:rPr>
      </w:pPr>
      <w:r w:rsidRPr="00FD7E9E">
        <w:rPr>
          <w:sz w:val="24"/>
          <w:szCs w:val="24"/>
        </w:rPr>
        <w:t xml:space="preserve">If you wish to assist with implementation of Arizona Employment First, please provide your contact information </w:t>
      </w:r>
      <w:r w:rsidRPr="00FD7E9E">
        <w:rPr>
          <w:rFonts w:cs="JKKHKN+Calibri"/>
          <w:sz w:val="24"/>
          <w:szCs w:val="24"/>
        </w:rPr>
        <w:t xml:space="preserve">- </w:t>
      </w:r>
      <w:r w:rsidRPr="00FD7E9E">
        <w:rPr>
          <w:sz w:val="24"/>
          <w:szCs w:val="24"/>
        </w:rPr>
        <w:t xml:space="preserve">name, title, organization, email, and telephone number to Susan Voirol, Phoenix Program Manager, Sonoran UCEDD, </w:t>
      </w:r>
      <w:hyperlink r:id="rId7" w:history="1">
        <w:r w:rsidRPr="00183D02">
          <w:rPr>
            <w:rStyle w:val="Hyperlink"/>
            <w:sz w:val="24"/>
            <w:szCs w:val="24"/>
          </w:rPr>
          <w:t>svoirol@email.arizona.edu</w:t>
        </w:r>
      </w:hyperlink>
      <w:r w:rsidRPr="00FD7E9E">
        <w:rPr>
          <w:sz w:val="24"/>
          <w:szCs w:val="24"/>
        </w:rPr>
        <w:t>.</w:t>
      </w:r>
      <w:r w:rsidR="00F26542">
        <w:rPr>
          <w:sz w:val="24"/>
          <w:szCs w:val="24"/>
        </w:rPr>
        <w:t xml:space="preserve"> Website: </w:t>
      </w:r>
      <w:hyperlink r:id="rId8" w:history="1">
        <w:r w:rsidR="00F26542" w:rsidRPr="00F26542">
          <w:rPr>
            <w:rStyle w:val="Hyperlink"/>
            <w:sz w:val="24"/>
            <w:szCs w:val="24"/>
          </w:rPr>
          <w:t>AZEmpl</w:t>
        </w:r>
        <w:r w:rsidR="00F26542" w:rsidRPr="00F26542">
          <w:rPr>
            <w:rStyle w:val="Hyperlink"/>
            <w:sz w:val="24"/>
            <w:szCs w:val="24"/>
          </w:rPr>
          <w:t>o</w:t>
        </w:r>
        <w:r w:rsidR="00F26542" w:rsidRPr="00F26542">
          <w:rPr>
            <w:rStyle w:val="Hyperlink"/>
            <w:sz w:val="24"/>
            <w:szCs w:val="24"/>
          </w:rPr>
          <w:t>ymentFi</w:t>
        </w:r>
        <w:r w:rsidRPr="00F26542">
          <w:rPr>
            <w:rStyle w:val="Hyperlink"/>
            <w:sz w:val="24"/>
            <w:szCs w:val="24"/>
          </w:rPr>
          <w:t>rst.org</w:t>
        </w:r>
      </w:hyperlink>
      <w:r>
        <w:rPr>
          <w:sz w:val="24"/>
          <w:szCs w:val="24"/>
        </w:rPr>
        <w:t xml:space="preserve">. </w:t>
      </w:r>
      <w:bookmarkStart w:id="0" w:name="_GoBack"/>
      <w:bookmarkEnd w:id="0"/>
    </w:p>
    <w:p w:rsidR="00FD7E9E" w:rsidRPr="00F12552" w:rsidRDefault="00FD7E9E" w:rsidP="00F12552">
      <w:pPr>
        <w:pStyle w:val="Heading2"/>
        <w:rPr>
          <w:rFonts w:asciiTheme="minorHAnsi" w:hAnsiTheme="minorHAnsi"/>
          <w:color w:val="auto"/>
          <w:sz w:val="28"/>
          <w:szCs w:val="28"/>
        </w:rPr>
      </w:pPr>
      <w:r w:rsidRPr="00F12552">
        <w:rPr>
          <w:rFonts w:asciiTheme="minorHAnsi" w:hAnsiTheme="minorHAnsi"/>
          <w:color w:val="auto"/>
          <w:sz w:val="28"/>
          <w:szCs w:val="28"/>
        </w:rPr>
        <w:t xml:space="preserve">Arizona Employment First Core Team Members </w:t>
      </w:r>
    </w:p>
    <w:p w:rsidR="00FD7E9E" w:rsidRPr="00D91405" w:rsidRDefault="00FD7E9E" w:rsidP="00FD7E9E">
      <w:pPr>
        <w:spacing w:after="0"/>
        <w:rPr>
          <w:sz w:val="24"/>
          <w:szCs w:val="24"/>
        </w:rPr>
      </w:pPr>
      <w:r w:rsidRPr="00D91405">
        <w:rPr>
          <w:sz w:val="24"/>
          <w:szCs w:val="24"/>
        </w:rPr>
        <w:t>Co</w:t>
      </w:r>
      <w:r w:rsidRPr="00D91405">
        <w:rPr>
          <w:rFonts w:cs="JKKHKN+Calibri"/>
          <w:sz w:val="24"/>
          <w:szCs w:val="24"/>
        </w:rPr>
        <w:t>-</w:t>
      </w:r>
      <w:r w:rsidRPr="00D91405">
        <w:rPr>
          <w:sz w:val="24"/>
          <w:szCs w:val="24"/>
        </w:rPr>
        <w:t xml:space="preserve">Chairs </w:t>
      </w:r>
    </w:p>
    <w:p w:rsidR="00FD7E9E" w:rsidRPr="000B3CBD" w:rsidRDefault="00FD7E9E" w:rsidP="00FD7E9E">
      <w:pPr>
        <w:pStyle w:val="ListParagraph"/>
        <w:numPr>
          <w:ilvl w:val="0"/>
          <w:numId w:val="7"/>
        </w:numPr>
        <w:rPr>
          <w:sz w:val="24"/>
          <w:szCs w:val="24"/>
        </w:rPr>
      </w:pPr>
      <w:r w:rsidRPr="000B3CBD">
        <w:rPr>
          <w:sz w:val="24"/>
          <w:szCs w:val="24"/>
        </w:rPr>
        <w:t xml:space="preserve">Margaret Corcoran, Arizona Department of Economic Security, Division of Developmental Disabilities (DDD) </w:t>
      </w:r>
    </w:p>
    <w:p w:rsidR="00FD7E9E" w:rsidRPr="000B3CBD" w:rsidRDefault="00FD7E9E" w:rsidP="00FD7E9E">
      <w:pPr>
        <w:pStyle w:val="ListParagraph"/>
        <w:numPr>
          <w:ilvl w:val="0"/>
          <w:numId w:val="7"/>
        </w:numPr>
        <w:spacing w:after="0"/>
        <w:rPr>
          <w:sz w:val="24"/>
          <w:szCs w:val="24"/>
        </w:rPr>
      </w:pPr>
      <w:r w:rsidRPr="000B3CBD">
        <w:rPr>
          <w:sz w:val="24"/>
          <w:szCs w:val="24"/>
        </w:rPr>
        <w:t xml:space="preserve">Susan Voirol, University of Arizona, Sonoran University Center for Excellence in Developmental Disabilities (Sonoran UCEDD) </w:t>
      </w:r>
    </w:p>
    <w:p w:rsidR="00FD7E9E" w:rsidRPr="00D91405" w:rsidRDefault="00FD7E9E" w:rsidP="00FD7E9E">
      <w:pPr>
        <w:spacing w:after="0"/>
        <w:rPr>
          <w:sz w:val="24"/>
          <w:szCs w:val="24"/>
        </w:rPr>
      </w:pPr>
      <w:r w:rsidRPr="00D91405">
        <w:rPr>
          <w:sz w:val="24"/>
          <w:szCs w:val="24"/>
        </w:rPr>
        <w:t>Members</w:t>
      </w:r>
    </w:p>
    <w:p w:rsidR="00FD7E9E" w:rsidRPr="000B3CBD" w:rsidRDefault="00FD7E9E" w:rsidP="00FD7E9E">
      <w:pPr>
        <w:pStyle w:val="ListParagraph"/>
        <w:numPr>
          <w:ilvl w:val="0"/>
          <w:numId w:val="8"/>
        </w:numPr>
        <w:rPr>
          <w:sz w:val="24"/>
          <w:szCs w:val="24"/>
        </w:rPr>
      </w:pPr>
      <w:r w:rsidRPr="000B3CBD">
        <w:rPr>
          <w:sz w:val="24"/>
          <w:szCs w:val="24"/>
        </w:rPr>
        <w:t xml:space="preserve">Jennifer Baier, VALLEYLIFE </w:t>
      </w:r>
    </w:p>
    <w:p w:rsidR="00FD7E9E" w:rsidRPr="000B3CBD" w:rsidRDefault="00FD7E9E" w:rsidP="00FD7E9E">
      <w:pPr>
        <w:pStyle w:val="ListParagraph"/>
        <w:numPr>
          <w:ilvl w:val="0"/>
          <w:numId w:val="8"/>
        </w:numPr>
        <w:rPr>
          <w:sz w:val="24"/>
          <w:szCs w:val="24"/>
        </w:rPr>
      </w:pPr>
      <w:r w:rsidRPr="000B3CBD">
        <w:rPr>
          <w:sz w:val="24"/>
          <w:szCs w:val="24"/>
        </w:rPr>
        <w:t xml:space="preserve">Larry Clausen, Arizona Developmental Disabilities Planning Council (ADDPC) </w:t>
      </w:r>
    </w:p>
    <w:p w:rsidR="00FD7E9E" w:rsidRPr="000B3CBD" w:rsidRDefault="00FD7E9E" w:rsidP="00FD7E9E">
      <w:pPr>
        <w:pStyle w:val="ListParagraph"/>
        <w:numPr>
          <w:ilvl w:val="0"/>
          <w:numId w:val="8"/>
        </w:numPr>
        <w:rPr>
          <w:sz w:val="24"/>
          <w:szCs w:val="24"/>
        </w:rPr>
      </w:pPr>
      <w:r w:rsidRPr="000B3CBD">
        <w:rPr>
          <w:sz w:val="24"/>
          <w:szCs w:val="24"/>
        </w:rPr>
        <w:t>Leslie Cohen, University of Arizona, Sonoran University Center for Excellence in Developmental Disabilities (Sonoran UCEDD)</w:t>
      </w:r>
    </w:p>
    <w:p w:rsidR="00FD7E9E" w:rsidRPr="000B3CBD" w:rsidRDefault="00FD7E9E" w:rsidP="00FD7E9E">
      <w:pPr>
        <w:pStyle w:val="ListParagraph"/>
        <w:numPr>
          <w:ilvl w:val="0"/>
          <w:numId w:val="8"/>
        </w:numPr>
        <w:rPr>
          <w:sz w:val="24"/>
          <w:szCs w:val="24"/>
        </w:rPr>
      </w:pPr>
      <w:r w:rsidRPr="000B3CBD">
        <w:rPr>
          <w:sz w:val="24"/>
          <w:szCs w:val="24"/>
        </w:rPr>
        <w:t xml:space="preserve">Gina Griffiths, Scottsdale Training &amp; Rehabilitation Services (STARS) </w:t>
      </w:r>
    </w:p>
    <w:p w:rsidR="00FD7E9E" w:rsidRPr="000B3CBD" w:rsidRDefault="00FD7E9E" w:rsidP="00FD7E9E">
      <w:pPr>
        <w:pStyle w:val="ListParagraph"/>
        <w:numPr>
          <w:ilvl w:val="0"/>
          <w:numId w:val="8"/>
        </w:numPr>
        <w:rPr>
          <w:sz w:val="24"/>
          <w:szCs w:val="24"/>
        </w:rPr>
      </w:pPr>
      <w:r w:rsidRPr="000B3CBD">
        <w:rPr>
          <w:sz w:val="24"/>
          <w:szCs w:val="24"/>
        </w:rPr>
        <w:t xml:space="preserve">Janet Holt, Cave Creek Unified School District </w:t>
      </w:r>
    </w:p>
    <w:p w:rsidR="00FD7E9E" w:rsidRPr="000B3CBD" w:rsidRDefault="00FD7E9E" w:rsidP="00FD7E9E">
      <w:pPr>
        <w:pStyle w:val="ListParagraph"/>
        <w:numPr>
          <w:ilvl w:val="0"/>
          <w:numId w:val="8"/>
        </w:numPr>
        <w:rPr>
          <w:sz w:val="24"/>
          <w:szCs w:val="24"/>
        </w:rPr>
      </w:pPr>
      <w:r w:rsidRPr="000B3CBD">
        <w:rPr>
          <w:sz w:val="24"/>
          <w:szCs w:val="24"/>
        </w:rPr>
        <w:t xml:space="preserve">Mark Jacoby, Gompers Habilitation Center </w:t>
      </w:r>
    </w:p>
    <w:p w:rsidR="00FD7E9E" w:rsidRPr="000B3CBD" w:rsidRDefault="00FD7E9E" w:rsidP="00FD7E9E">
      <w:pPr>
        <w:pStyle w:val="ListParagraph"/>
        <w:numPr>
          <w:ilvl w:val="0"/>
          <w:numId w:val="8"/>
        </w:numPr>
        <w:rPr>
          <w:sz w:val="24"/>
          <w:szCs w:val="24"/>
        </w:rPr>
      </w:pPr>
      <w:r w:rsidRPr="000B3CBD">
        <w:rPr>
          <w:sz w:val="24"/>
          <w:szCs w:val="24"/>
        </w:rPr>
        <w:t xml:space="preserve">Dara Johnson, Arizona Health Care Cost Containment System (AHCCCS) </w:t>
      </w:r>
    </w:p>
    <w:p w:rsidR="00FD7E9E" w:rsidRPr="000B3CBD" w:rsidRDefault="00FD7E9E" w:rsidP="00FD7E9E">
      <w:pPr>
        <w:pStyle w:val="ListParagraph"/>
        <w:numPr>
          <w:ilvl w:val="0"/>
          <w:numId w:val="8"/>
        </w:numPr>
        <w:rPr>
          <w:sz w:val="24"/>
          <w:szCs w:val="24"/>
        </w:rPr>
      </w:pPr>
      <w:r w:rsidRPr="000B3CBD">
        <w:rPr>
          <w:sz w:val="24"/>
          <w:szCs w:val="24"/>
        </w:rPr>
        <w:t>Paige Raetz, Southwest Autism Research &amp; Resource Center (SARRC)</w:t>
      </w:r>
    </w:p>
    <w:p w:rsidR="00FD7E9E" w:rsidRPr="000B3CBD" w:rsidRDefault="00FD7E9E" w:rsidP="00FD7E9E">
      <w:pPr>
        <w:pStyle w:val="ListParagraph"/>
        <w:numPr>
          <w:ilvl w:val="0"/>
          <w:numId w:val="8"/>
        </w:numPr>
        <w:rPr>
          <w:sz w:val="24"/>
          <w:szCs w:val="24"/>
        </w:rPr>
      </w:pPr>
      <w:r w:rsidRPr="000B3CBD">
        <w:rPr>
          <w:sz w:val="24"/>
          <w:szCs w:val="24"/>
        </w:rPr>
        <w:t xml:space="preserve">Steve King, Beacon Group </w:t>
      </w:r>
    </w:p>
    <w:p w:rsidR="00FD7E9E" w:rsidRPr="000B3CBD" w:rsidRDefault="00FD7E9E" w:rsidP="00FD7E9E">
      <w:pPr>
        <w:pStyle w:val="ListParagraph"/>
        <w:numPr>
          <w:ilvl w:val="0"/>
          <w:numId w:val="8"/>
        </w:numPr>
        <w:rPr>
          <w:sz w:val="24"/>
          <w:szCs w:val="24"/>
        </w:rPr>
      </w:pPr>
      <w:r w:rsidRPr="000B3CBD">
        <w:rPr>
          <w:sz w:val="24"/>
          <w:szCs w:val="24"/>
        </w:rPr>
        <w:t xml:space="preserve">Lynda Kosnik, Arizona Department of Economic Security, Rehabilitation Services Administration/Vocational Rehabilitation (DES/RSA) </w:t>
      </w:r>
    </w:p>
    <w:p w:rsidR="00FD7E9E" w:rsidRPr="000B3CBD" w:rsidRDefault="00FD7E9E" w:rsidP="00FD7E9E">
      <w:pPr>
        <w:pStyle w:val="ListParagraph"/>
        <w:numPr>
          <w:ilvl w:val="0"/>
          <w:numId w:val="8"/>
        </w:numPr>
        <w:rPr>
          <w:sz w:val="24"/>
          <w:szCs w:val="24"/>
        </w:rPr>
      </w:pPr>
      <w:r w:rsidRPr="000B3CBD">
        <w:rPr>
          <w:sz w:val="24"/>
          <w:szCs w:val="24"/>
        </w:rPr>
        <w:t xml:space="preserve">Michael Leyva, Arizona Developmental Disabilities Planning Council (ADDPC) </w:t>
      </w:r>
    </w:p>
    <w:p w:rsidR="00FD7E9E" w:rsidRPr="000B3CBD" w:rsidRDefault="00FD7E9E" w:rsidP="00FD7E9E">
      <w:pPr>
        <w:pStyle w:val="ListParagraph"/>
        <w:numPr>
          <w:ilvl w:val="0"/>
          <w:numId w:val="8"/>
        </w:numPr>
        <w:rPr>
          <w:sz w:val="24"/>
          <w:szCs w:val="24"/>
        </w:rPr>
      </w:pPr>
      <w:r w:rsidRPr="000B3CBD">
        <w:rPr>
          <w:sz w:val="24"/>
          <w:szCs w:val="24"/>
        </w:rPr>
        <w:t xml:space="preserve">Nicholas Love, ABILITY360 </w:t>
      </w:r>
    </w:p>
    <w:p w:rsidR="00FD7E9E" w:rsidRPr="000B3CBD" w:rsidRDefault="00FD7E9E" w:rsidP="00FD7E9E">
      <w:pPr>
        <w:pStyle w:val="ListParagraph"/>
        <w:numPr>
          <w:ilvl w:val="0"/>
          <w:numId w:val="8"/>
        </w:numPr>
        <w:rPr>
          <w:sz w:val="24"/>
          <w:szCs w:val="24"/>
        </w:rPr>
      </w:pPr>
      <w:r w:rsidRPr="000B3CBD">
        <w:rPr>
          <w:sz w:val="24"/>
          <w:szCs w:val="24"/>
        </w:rPr>
        <w:t>John Robert McDermott, Northern Arizona University, Institute for Human Development, University Center for Excellence in Developmental Disabilities (NAU</w:t>
      </w:r>
      <w:r w:rsidRPr="000B3CBD">
        <w:rPr>
          <w:rFonts w:cs="JKKHKN+Calibri"/>
          <w:sz w:val="24"/>
          <w:szCs w:val="24"/>
        </w:rPr>
        <w:t>-</w:t>
      </w:r>
      <w:r w:rsidRPr="000B3CBD">
        <w:rPr>
          <w:sz w:val="24"/>
          <w:szCs w:val="24"/>
        </w:rPr>
        <w:t>IHD/UCEDD)</w:t>
      </w:r>
    </w:p>
    <w:p w:rsidR="00FD7E9E" w:rsidRPr="000B3CBD" w:rsidRDefault="00FD7E9E" w:rsidP="00FD7E9E">
      <w:pPr>
        <w:pStyle w:val="ListParagraph"/>
        <w:numPr>
          <w:ilvl w:val="0"/>
          <w:numId w:val="8"/>
        </w:numPr>
        <w:rPr>
          <w:sz w:val="24"/>
          <w:szCs w:val="24"/>
        </w:rPr>
      </w:pPr>
      <w:r w:rsidRPr="000B3CBD">
        <w:rPr>
          <w:sz w:val="24"/>
          <w:szCs w:val="24"/>
        </w:rPr>
        <w:t xml:space="preserve">John Muir, Cave Creek Unified School District </w:t>
      </w:r>
    </w:p>
    <w:p w:rsidR="00FD7E9E" w:rsidRPr="000B3CBD" w:rsidRDefault="00FD7E9E" w:rsidP="00FD7E9E">
      <w:pPr>
        <w:pStyle w:val="ListParagraph"/>
        <w:numPr>
          <w:ilvl w:val="0"/>
          <w:numId w:val="8"/>
        </w:numPr>
        <w:rPr>
          <w:sz w:val="24"/>
          <w:szCs w:val="24"/>
        </w:rPr>
      </w:pPr>
      <w:r w:rsidRPr="000B3CBD">
        <w:rPr>
          <w:sz w:val="24"/>
          <w:szCs w:val="24"/>
        </w:rPr>
        <w:t xml:space="preserve">Ana Nunez, Arizona Department of Education, Exceptional Student Services (ADE/ESS) </w:t>
      </w:r>
    </w:p>
    <w:p w:rsidR="00FD7E9E" w:rsidRPr="000B3CBD" w:rsidRDefault="00FD7E9E" w:rsidP="00FD7E9E">
      <w:pPr>
        <w:pStyle w:val="ListParagraph"/>
        <w:numPr>
          <w:ilvl w:val="0"/>
          <w:numId w:val="8"/>
        </w:numPr>
        <w:rPr>
          <w:sz w:val="24"/>
          <w:szCs w:val="24"/>
        </w:rPr>
      </w:pPr>
      <w:r w:rsidRPr="000B3CBD">
        <w:rPr>
          <w:sz w:val="24"/>
          <w:szCs w:val="24"/>
        </w:rPr>
        <w:t xml:space="preserve">Adam Robson, Arizona Health Care Cost Containment System (AHCCCS) </w:t>
      </w:r>
      <w:r w:rsidRPr="000B3CBD">
        <w:rPr>
          <w:rFonts w:cs="JKKHKN+Calibri"/>
          <w:sz w:val="24"/>
          <w:szCs w:val="24"/>
        </w:rPr>
        <w:t xml:space="preserve">- </w:t>
      </w:r>
      <w:r w:rsidRPr="000B3CBD">
        <w:rPr>
          <w:sz w:val="24"/>
          <w:szCs w:val="24"/>
        </w:rPr>
        <w:t xml:space="preserve">Division Behavioral Health Services Laura Schweers, University of Arizona, Sonoran University Center for Excellence in Developmental Disabilities (Sonoran UCEDD) </w:t>
      </w:r>
    </w:p>
    <w:p w:rsidR="00FD7E9E" w:rsidRPr="000B3CBD" w:rsidRDefault="00FD7E9E" w:rsidP="00FD7E9E">
      <w:pPr>
        <w:pStyle w:val="ListParagraph"/>
        <w:numPr>
          <w:ilvl w:val="0"/>
          <w:numId w:val="8"/>
        </w:numPr>
        <w:rPr>
          <w:sz w:val="24"/>
          <w:szCs w:val="24"/>
        </w:rPr>
      </w:pPr>
      <w:r w:rsidRPr="000B3CBD">
        <w:rPr>
          <w:sz w:val="24"/>
          <w:szCs w:val="24"/>
        </w:rPr>
        <w:t>Sara Sembiante, Arizona Department of Economic Security, Rehabilitation Ser</w:t>
      </w:r>
      <w:r>
        <w:rPr>
          <w:sz w:val="24"/>
          <w:szCs w:val="24"/>
        </w:rPr>
        <w:t xml:space="preserve">vices Administration/Vocational </w:t>
      </w:r>
      <w:r w:rsidRPr="000B3CBD">
        <w:rPr>
          <w:sz w:val="24"/>
          <w:szCs w:val="24"/>
        </w:rPr>
        <w:t xml:space="preserve">Rehabilitation (DES/RSA) </w:t>
      </w:r>
    </w:p>
    <w:p w:rsidR="00FD7E9E" w:rsidRPr="000B3CBD" w:rsidRDefault="00FD7E9E" w:rsidP="00FD7E9E">
      <w:pPr>
        <w:pStyle w:val="ListParagraph"/>
        <w:numPr>
          <w:ilvl w:val="0"/>
          <w:numId w:val="8"/>
        </w:numPr>
        <w:rPr>
          <w:sz w:val="24"/>
          <w:szCs w:val="24"/>
        </w:rPr>
      </w:pPr>
      <w:r w:rsidRPr="000B3CBD">
        <w:rPr>
          <w:sz w:val="24"/>
          <w:szCs w:val="24"/>
        </w:rPr>
        <w:t xml:space="preserve">Ralph Serpico, Untapped Arizona Linda Tasco, Arizona Department of Economic Security, Division of Developmental Disabilities (DDD) </w:t>
      </w:r>
    </w:p>
    <w:p w:rsidR="00FD7E9E" w:rsidRPr="000B3CBD" w:rsidRDefault="00FD7E9E" w:rsidP="00FD7E9E">
      <w:pPr>
        <w:pStyle w:val="ListParagraph"/>
        <w:numPr>
          <w:ilvl w:val="0"/>
          <w:numId w:val="8"/>
        </w:numPr>
        <w:rPr>
          <w:sz w:val="24"/>
          <w:szCs w:val="24"/>
        </w:rPr>
      </w:pPr>
      <w:r w:rsidRPr="000B3CBD">
        <w:rPr>
          <w:sz w:val="24"/>
          <w:szCs w:val="24"/>
        </w:rPr>
        <w:t xml:space="preserve">Jennifer Thorson, Disability Employment Advocate, Trainer &amp; Consultant </w:t>
      </w:r>
    </w:p>
    <w:p w:rsidR="00FD7E9E" w:rsidRPr="000B3CBD" w:rsidRDefault="00FD7E9E" w:rsidP="00FD7E9E">
      <w:pPr>
        <w:pStyle w:val="ListParagraph"/>
        <w:numPr>
          <w:ilvl w:val="0"/>
          <w:numId w:val="8"/>
        </w:numPr>
        <w:rPr>
          <w:sz w:val="24"/>
          <w:szCs w:val="24"/>
        </w:rPr>
      </w:pPr>
      <w:r w:rsidRPr="000B3CBD">
        <w:rPr>
          <w:sz w:val="24"/>
          <w:szCs w:val="24"/>
        </w:rPr>
        <w:lastRenderedPageBreak/>
        <w:t xml:space="preserve">Chuck Tiller, Beacon Group </w:t>
      </w:r>
    </w:p>
    <w:p w:rsidR="00FD7E9E" w:rsidRPr="000B3CBD" w:rsidRDefault="00FD7E9E" w:rsidP="00FD7E9E">
      <w:pPr>
        <w:pStyle w:val="ListParagraph"/>
        <w:numPr>
          <w:ilvl w:val="0"/>
          <w:numId w:val="8"/>
        </w:numPr>
        <w:rPr>
          <w:sz w:val="24"/>
          <w:szCs w:val="24"/>
        </w:rPr>
      </w:pPr>
      <w:r w:rsidRPr="000B3CBD">
        <w:rPr>
          <w:sz w:val="24"/>
          <w:szCs w:val="24"/>
        </w:rPr>
        <w:t>Tom Uno, Northern Arizona University, Institute for Human Development, University Center for Excellence in Developmental Disabilities, (NAU</w:t>
      </w:r>
      <w:r w:rsidRPr="000B3CBD">
        <w:rPr>
          <w:rFonts w:cs="JKKHKN+Calibri"/>
          <w:sz w:val="24"/>
          <w:szCs w:val="24"/>
        </w:rPr>
        <w:t>-</w:t>
      </w:r>
      <w:r w:rsidRPr="000B3CBD">
        <w:rPr>
          <w:sz w:val="24"/>
          <w:szCs w:val="24"/>
        </w:rPr>
        <w:t xml:space="preserve">IHD/UCEDD) </w:t>
      </w:r>
    </w:p>
    <w:p w:rsidR="00FD7E9E" w:rsidRPr="000B3CBD" w:rsidRDefault="00FD7E9E" w:rsidP="00FD7E9E">
      <w:pPr>
        <w:pStyle w:val="ListParagraph"/>
        <w:numPr>
          <w:ilvl w:val="0"/>
          <w:numId w:val="8"/>
        </w:numPr>
        <w:rPr>
          <w:sz w:val="24"/>
          <w:szCs w:val="24"/>
        </w:rPr>
      </w:pPr>
      <w:r w:rsidRPr="000B3CBD">
        <w:rPr>
          <w:sz w:val="24"/>
          <w:szCs w:val="24"/>
        </w:rPr>
        <w:t>Leslie Williams, Raising Special Kids (RSK)</w:t>
      </w:r>
    </w:p>
    <w:p w:rsidR="00FD7E9E" w:rsidRPr="00F12552" w:rsidRDefault="00FD7E9E" w:rsidP="00F12552">
      <w:pPr>
        <w:pStyle w:val="ListParagraph"/>
        <w:numPr>
          <w:ilvl w:val="0"/>
          <w:numId w:val="8"/>
        </w:numPr>
        <w:spacing w:after="400"/>
        <w:rPr>
          <w:sz w:val="24"/>
          <w:szCs w:val="24"/>
        </w:rPr>
      </w:pPr>
      <w:r w:rsidRPr="000B3CBD">
        <w:rPr>
          <w:sz w:val="24"/>
          <w:szCs w:val="24"/>
        </w:rPr>
        <w:t xml:space="preserve">Melita Winnick, The Centers for Habilitation (TCH) </w:t>
      </w:r>
    </w:p>
    <w:p w:rsidR="00F12552" w:rsidRPr="00D91405" w:rsidRDefault="00F12552" w:rsidP="00F12552">
      <w:pPr>
        <w:spacing w:before="400" w:after="400"/>
        <w:rPr>
          <w:sz w:val="24"/>
          <w:szCs w:val="24"/>
        </w:rPr>
      </w:pPr>
      <w:r w:rsidRPr="00D91405">
        <w:rPr>
          <w:b/>
          <w:bCs/>
          <w:i/>
          <w:iCs/>
          <w:sz w:val="24"/>
          <w:szCs w:val="24"/>
        </w:rPr>
        <w:t>“</w:t>
      </w:r>
      <w:r>
        <w:rPr>
          <w:b/>
          <w:bCs/>
          <w:i/>
          <w:iCs/>
          <w:sz w:val="24"/>
          <w:szCs w:val="24"/>
        </w:rPr>
        <w:t>The only place success comes before work is in the dictionary</w:t>
      </w:r>
      <w:r w:rsidRPr="00D91405">
        <w:rPr>
          <w:b/>
          <w:bCs/>
          <w:i/>
          <w:iCs/>
          <w:sz w:val="24"/>
          <w:szCs w:val="24"/>
        </w:rPr>
        <w:t>.”</w:t>
      </w:r>
      <w:r>
        <w:rPr>
          <w:b/>
          <w:bCs/>
          <w:i/>
          <w:iCs/>
          <w:sz w:val="24"/>
          <w:szCs w:val="24"/>
        </w:rPr>
        <w:t xml:space="preserve"> — Vince Lombardi</w:t>
      </w:r>
    </w:p>
    <w:p w:rsidR="00F12552" w:rsidRPr="00D65F8A" w:rsidRDefault="00F12552" w:rsidP="00FD7E9E">
      <w:pPr>
        <w:tabs>
          <w:tab w:val="left" w:pos="1440"/>
        </w:tabs>
        <w:spacing w:afterLines="100" w:after="240" w:line="240" w:lineRule="auto"/>
        <w:rPr>
          <w:sz w:val="24"/>
          <w:szCs w:val="24"/>
        </w:rPr>
      </w:pPr>
    </w:p>
    <w:sectPr w:rsidR="00F12552" w:rsidRPr="00D65F8A" w:rsidSect="00F12552">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KKHKN+Calibri">
    <w:altName w:val="Calibri"/>
    <w:panose1 w:val="00000000000000000000"/>
    <w:charset w:val="00"/>
    <w:family w:val="swiss"/>
    <w:notTrueType/>
    <w:pitch w:val="default"/>
    <w:sig w:usb0="00000003" w:usb1="00000000" w:usb2="00000000" w:usb3="00000000" w:csb0="00000001" w:csb1="00000000"/>
  </w:font>
  <w:font w:name="BNXKRZ+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BE6"/>
    <w:multiLevelType w:val="hybridMultilevel"/>
    <w:tmpl w:val="1BFCE322"/>
    <w:lvl w:ilvl="0" w:tplc="357636A8">
      <w:start w:val="1"/>
      <w:numFmt w:val="decimal"/>
      <w:lvlText w:val="%1)"/>
      <w:lvlJc w:val="left"/>
      <w:pPr>
        <w:ind w:left="720" w:hanging="360"/>
      </w:pPr>
      <w:rPr>
        <w:rFonts w:hint="default"/>
        <w:b/>
        <w:color w:val="BE082E"/>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377C"/>
    <w:multiLevelType w:val="hybridMultilevel"/>
    <w:tmpl w:val="A95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5531A2"/>
    <w:multiLevelType w:val="hybridMultilevel"/>
    <w:tmpl w:val="B18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36993"/>
    <w:multiLevelType w:val="multilevel"/>
    <w:tmpl w:val="E1BA4E8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812372"/>
    <w:multiLevelType w:val="hybridMultilevel"/>
    <w:tmpl w:val="E65A9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C3964"/>
    <w:multiLevelType w:val="multilevel"/>
    <w:tmpl w:val="C1F8C7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306FD6"/>
    <w:multiLevelType w:val="multilevel"/>
    <w:tmpl w:val="52C850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851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445131"/>
    <w:multiLevelType w:val="multilevel"/>
    <w:tmpl w:val="34947DA8"/>
    <w:lvl w:ilvl="0">
      <w:start w:val="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5862CDB"/>
    <w:multiLevelType w:val="hybridMultilevel"/>
    <w:tmpl w:val="186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17D23"/>
    <w:multiLevelType w:val="multilevel"/>
    <w:tmpl w:val="0C206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6724FE"/>
    <w:multiLevelType w:val="multilevel"/>
    <w:tmpl w:val="C85603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624670"/>
    <w:multiLevelType w:val="multilevel"/>
    <w:tmpl w:val="F6502146"/>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E645038"/>
    <w:multiLevelType w:val="multilevel"/>
    <w:tmpl w:val="66CE69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4216369"/>
    <w:multiLevelType w:val="hybridMultilevel"/>
    <w:tmpl w:val="EC44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043E1"/>
    <w:multiLevelType w:val="hybridMultilevel"/>
    <w:tmpl w:val="878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24C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7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F24D9D"/>
    <w:multiLevelType w:val="hybridMultilevel"/>
    <w:tmpl w:val="834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C0F33"/>
    <w:multiLevelType w:val="multilevel"/>
    <w:tmpl w:val="9AB4950C"/>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BFC79F4"/>
    <w:multiLevelType w:val="multilevel"/>
    <w:tmpl w:val="9C005C84"/>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C7F06FD"/>
    <w:multiLevelType w:val="multilevel"/>
    <w:tmpl w:val="A536A9F2"/>
    <w:lvl w:ilvl="0">
      <w:start w:val="5"/>
      <w:numFmt w:val="decimal"/>
      <w:lvlText w:val="%1"/>
      <w:lvlJc w:val="left"/>
      <w:pPr>
        <w:ind w:left="480" w:hanging="480"/>
      </w:pPr>
      <w:rPr>
        <w:rFonts w:hint="default"/>
      </w:rPr>
    </w:lvl>
    <w:lvl w:ilvl="1">
      <w:start w:val="4"/>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2">
    <w:nsid w:val="6FC23555"/>
    <w:multiLevelType w:val="multilevel"/>
    <w:tmpl w:val="7ADCF0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7E3E05"/>
    <w:multiLevelType w:val="hybridMultilevel"/>
    <w:tmpl w:val="F59E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57333"/>
    <w:multiLevelType w:val="multilevel"/>
    <w:tmpl w:val="73ECAD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FF7675"/>
    <w:multiLevelType w:val="multilevel"/>
    <w:tmpl w:val="6A06DF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D6B4D2E"/>
    <w:multiLevelType w:val="hybridMultilevel"/>
    <w:tmpl w:val="3F2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
  </w:num>
  <w:num w:numId="4">
    <w:abstractNumId w:val="11"/>
  </w:num>
  <w:num w:numId="5">
    <w:abstractNumId w:val="9"/>
  </w:num>
  <w:num w:numId="6">
    <w:abstractNumId w:val="25"/>
  </w:num>
  <w:num w:numId="7">
    <w:abstractNumId w:val="23"/>
  </w:num>
  <w:num w:numId="8">
    <w:abstractNumId w:val="1"/>
  </w:num>
  <w:num w:numId="9">
    <w:abstractNumId w:val="15"/>
  </w:num>
  <w:num w:numId="10">
    <w:abstractNumId w:val="10"/>
  </w:num>
  <w:num w:numId="11">
    <w:abstractNumId w:val="18"/>
  </w:num>
  <w:num w:numId="12">
    <w:abstractNumId w:val="3"/>
  </w:num>
  <w:num w:numId="13">
    <w:abstractNumId w:val="0"/>
  </w:num>
  <w:num w:numId="14">
    <w:abstractNumId w:val="5"/>
  </w:num>
  <w:num w:numId="15">
    <w:abstractNumId w:val="19"/>
  </w:num>
  <w:num w:numId="16">
    <w:abstractNumId w:val="13"/>
  </w:num>
  <w:num w:numId="17">
    <w:abstractNumId w:val="8"/>
  </w:num>
  <w:num w:numId="18">
    <w:abstractNumId w:val="12"/>
  </w:num>
  <w:num w:numId="19">
    <w:abstractNumId w:val="6"/>
  </w:num>
  <w:num w:numId="20">
    <w:abstractNumId w:val="24"/>
  </w:num>
  <w:num w:numId="21">
    <w:abstractNumId w:val="14"/>
  </w:num>
  <w:num w:numId="22">
    <w:abstractNumId w:val="4"/>
  </w:num>
  <w:num w:numId="23">
    <w:abstractNumId w:val="20"/>
  </w:num>
  <w:num w:numId="24">
    <w:abstractNumId w:val="21"/>
  </w:num>
  <w:num w:numId="25">
    <w:abstractNumId w:val="7"/>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45"/>
    <w:rsid w:val="000B3CBD"/>
    <w:rsid w:val="000C72F4"/>
    <w:rsid w:val="000E0D39"/>
    <w:rsid w:val="001E3FB7"/>
    <w:rsid w:val="00254E45"/>
    <w:rsid w:val="00294ED9"/>
    <w:rsid w:val="00522C28"/>
    <w:rsid w:val="00774138"/>
    <w:rsid w:val="0089721A"/>
    <w:rsid w:val="008A1C19"/>
    <w:rsid w:val="008E5743"/>
    <w:rsid w:val="00986149"/>
    <w:rsid w:val="009D1A93"/>
    <w:rsid w:val="00AE107C"/>
    <w:rsid w:val="00C657AD"/>
    <w:rsid w:val="00CC62F1"/>
    <w:rsid w:val="00D26D4D"/>
    <w:rsid w:val="00D56FD4"/>
    <w:rsid w:val="00D65F8A"/>
    <w:rsid w:val="00D91405"/>
    <w:rsid w:val="00E358CB"/>
    <w:rsid w:val="00E908ED"/>
    <w:rsid w:val="00ED1F3B"/>
    <w:rsid w:val="00F12552"/>
    <w:rsid w:val="00F26542"/>
    <w:rsid w:val="00FC0BCF"/>
    <w:rsid w:val="00FD7E9E"/>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4E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4E45"/>
    <w:pPr>
      <w:ind w:left="720"/>
      <w:contextualSpacing/>
    </w:pPr>
  </w:style>
  <w:style w:type="character" w:styleId="Hyperlink">
    <w:name w:val="Hyperlink"/>
    <w:basedOn w:val="DefaultParagraphFont"/>
    <w:uiPriority w:val="99"/>
    <w:unhideWhenUsed/>
    <w:rsid w:val="00FD7E9E"/>
    <w:rPr>
      <w:color w:val="0000FF" w:themeColor="hyperlink"/>
      <w:u w:val="single"/>
    </w:rPr>
  </w:style>
  <w:style w:type="character" w:customStyle="1" w:styleId="Heading1Char">
    <w:name w:val="Heading 1 Char"/>
    <w:basedOn w:val="DefaultParagraphFont"/>
    <w:link w:val="Heading1"/>
    <w:uiPriority w:val="9"/>
    <w:rsid w:val="00FD7E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D7E9E"/>
    <w:pPr>
      <w:outlineLvl w:val="9"/>
    </w:pPr>
    <w:rPr>
      <w:lang w:eastAsia="ja-JP"/>
    </w:rPr>
  </w:style>
  <w:style w:type="paragraph" w:styleId="BalloonText">
    <w:name w:val="Balloon Text"/>
    <w:basedOn w:val="Normal"/>
    <w:link w:val="BalloonTextChar"/>
    <w:uiPriority w:val="99"/>
    <w:semiHidden/>
    <w:unhideWhenUsed/>
    <w:rsid w:val="00FD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9E"/>
    <w:rPr>
      <w:rFonts w:ascii="Tahoma" w:hAnsi="Tahoma" w:cs="Tahoma"/>
      <w:sz w:val="16"/>
      <w:szCs w:val="16"/>
    </w:rPr>
  </w:style>
  <w:style w:type="paragraph" w:customStyle="1" w:styleId="HeadingCalibri">
    <w:name w:val="Heading Calibri"/>
    <w:basedOn w:val="Default"/>
    <w:link w:val="HeadingCalibriChar"/>
    <w:qFormat/>
    <w:rsid w:val="00522C28"/>
    <w:rPr>
      <w:rFonts w:asciiTheme="minorHAnsi" w:hAnsiTheme="minorHAnsi"/>
      <w:b/>
      <w:bCs/>
      <w:color w:val="auto"/>
      <w:sz w:val="28"/>
      <w:szCs w:val="28"/>
    </w:rPr>
  </w:style>
  <w:style w:type="paragraph" w:customStyle="1" w:styleId="CalibriSubheading">
    <w:name w:val="Calibri Subheading"/>
    <w:basedOn w:val="Normal"/>
    <w:link w:val="CalibriSubheadingChar"/>
    <w:qFormat/>
    <w:rsid w:val="00522C28"/>
    <w:pPr>
      <w:spacing w:after="0"/>
    </w:pPr>
    <w:rPr>
      <w:b/>
      <w:sz w:val="24"/>
      <w:szCs w:val="24"/>
    </w:rPr>
  </w:style>
  <w:style w:type="character" w:customStyle="1" w:styleId="DefaultChar">
    <w:name w:val="Default Char"/>
    <w:basedOn w:val="DefaultParagraphFont"/>
    <w:link w:val="Default"/>
    <w:rsid w:val="00522C28"/>
    <w:rPr>
      <w:rFonts w:ascii="Calibri" w:hAnsi="Calibri" w:cs="Calibri"/>
      <w:color w:val="000000"/>
      <w:sz w:val="24"/>
      <w:szCs w:val="24"/>
    </w:rPr>
  </w:style>
  <w:style w:type="character" w:customStyle="1" w:styleId="HeadingCalibriChar">
    <w:name w:val="Heading Calibri Char"/>
    <w:basedOn w:val="DefaultChar"/>
    <w:link w:val="HeadingCalibri"/>
    <w:rsid w:val="00522C28"/>
    <w:rPr>
      <w:rFonts w:ascii="Calibri" w:hAnsi="Calibri" w:cs="Calibri"/>
      <w:b/>
      <w:bCs/>
      <w:color w:val="000000"/>
      <w:sz w:val="28"/>
      <w:szCs w:val="28"/>
    </w:rPr>
  </w:style>
  <w:style w:type="paragraph" w:customStyle="1" w:styleId="Title1">
    <w:name w:val="Title 1"/>
    <w:basedOn w:val="Normal"/>
    <w:link w:val="Title1Char"/>
    <w:autoRedefine/>
    <w:qFormat/>
    <w:rsid w:val="00C657AD"/>
    <w:pPr>
      <w:spacing w:after="0"/>
      <w:jc w:val="center"/>
    </w:pPr>
    <w:rPr>
      <w:b/>
      <w:sz w:val="32"/>
      <w:szCs w:val="32"/>
    </w:rPr>
  </w:style>
  <w:style w:type="character" w:customStyle="1" w:styleId="CalibriSubheadingChar">
    <w:name w:val="Calibri Subheading Char"/>
    <w:basedOn w:val="DefaultParagraphFont"/>
    <w:link w:val="CalibriSubheading"/>
    <w:rsid w:val="00522C28"/>
    <w:rPr>
      <w:b/>
      <w:sz w:val="24"/>
      <w:szCs w:val="24"/>
    </w:rPr>
  </w:style>
  <w:style w:type="paragraph" w:styleId="Title">
    <w:name w:val="Title"/>
    <w:aliases w:val="Title Calibri"/>
    <w:basedOn w:val="Normal"/>
    <w:next w:val="Normal"/>
    <w:link w:val="TitleChar"/>
    <w:uiPriority w:val="10"/>
    <w:qFormat/>
    <w:rsid w:val="00C657AD"/>
    <w:pPr>
      <w:spacing w:after="300" w:line="240" w:lineRule="auto"/>
      <w:contextualSpacing/>
      <w:jc w:val="center"/>
    </w:pPr>
    <w:rPr>
      <w:rFonts w:eastAsiaTheme="majorEastAsia" w:cstheme="majorBidi"/>
      <w:b/>
      <w:spacing w:val="5"/>
      <w:kern w:val="28"/>
      <w:sz w:val="32"/>
      <w:szCs w:val="52"/>
    </w:rPr>
  </w:style>
  <w:style w:type="character" w:customStyle="1" w:styleId="Title1Char">
    <w:name w:val="Title 1 Char"/>
    <w:basedOn w:val="DefaultParagraphFont"/>
    <w:link w:val="Title1"/>
    <w:rsid w:val="00C657AD"/>
    <w:rPr>
      <w:b/>
      <w:sz w:val="32"/>
      <w:szCs w:val="32"/>
    </w:rPr>
  </w:style>
  <w:style w:type="character" w:customStyle="1" w:styleId="TitleChar">
    <w:name w:val="Title Char"/>
    <w:aliases w:val="Title Calibri Char"/>
    <w:basedOn w:val="DefaultParagraphFont"/>
    <w:link w:val="Title"/>
    <w:uiPriority w:val="10"/>
    <w:rsid w:val="00C657AD"/>
    <w:rPr>
      <w:rFonts w:eastAsiaTheme="majorEastAsia" w:cstheme="majorBidi"/>
      <w:b/>
      <w:spacing w:val="5"/>
      <w:kern w:val="28"/>
      <w:sz w:val="32"/>
      <w:szCs w:val="52"/>
    </w:rPr>
  </w:style>
  <w:style w:type="paragraph" w:styleId="Subtitle">
    <w:name w:val="Subtitle"/>
    <w:basedOn w:val="Normal"/>
    <w:next w:val="Normal"/>
    <w:link w:val="SubtitleChar"/>
    <w:uiPriority w:val="11"/>
    <w:qFormat/>
    <w:rsid w:val="00C657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57A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657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55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26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54E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4E45"/>
    <w:pPr>
      <w:ind w:left="720"/>
      <w:contextualSpacing/>
    </w:pPr>
  </w:style>
  <w:style w:type="character" w:styleId="Hyperlink">
    <w:name w:val="Hyperlink"/>
    <w:basedOn w:val="DefaultParagraphFont"/>
    <w:uiPriority w:val="99"/>
    <w:unhideWhenUsed/>
    <w:rsid w:val="00FD7E9E"/>
    <w:rPr>
      <w:color w:val="0000FF" w:themeColor="hyperlink"/>
      <w:u w:val="single"/>
    </w:rPr>
  </w:style>
  <w:style w:type="character" w:customStyle="1" w:styleId="Heading1Char">
    <w:name w:val="Heading 1 Char"/>
    <w:basedOn w:val="DefaultParagraphFont"/>
    <w:link w:val="Heading1"/>
    <w:uiPriority w:val="9"/>
    <w:rsid w:val="00FD7E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D7E9E"/>
    <w:pPr>
      <w:outlineLvl w:val="9"/>
    </w:pPr>
    <w:rPr>
      <w:lang w:eastAsia="ja-JP"/>
    </w:rPr>
  </w:style>
  <w:style w:type="paragraph" w:styleId="BalloonText">
    <w:name w:val="Balloon Text"/>
    <w:basedOn w:val="Normal"/>
    <w:link w:val="BalloonTextChar"/>
    <w:uiPriority w:val="99"/>
    <w:semiHidden/>
    <w:unhideWhenUsed/>
    <w:rsid w:val="00FD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9E"/>
    <w:rPr>
      <w:rFonts w:ascii="Tahoma" w:hAnsi="Tahoma" w:cs="Tahoma"/>
      <w:sz w:val="16"/>
      <w:szCs w:val="16"/>
    </w:rPr>
  </w:style>
  <w:style w:type="paragraph" w:customStyle="1" w:styleId="HeadingCalibri">
    <w:name w:val="Heading Calibri"/>
    <w:basedOn w:val="Default"/>
    <w:link w:val="HeadingCalibriChar"/>
    <w:qFormat/>
    <w:rsid w:val="00522C28"/>
    <w:rPr>
      <w:rFonts w:asciiTheme="minorHAnsi" w:hAnsiTheme="minorHAnsi"/>
      <w:b/>
      <w:bCs/>
      <w:color w:val="auto"/>
      <w:sz w:val="28"/>
      <w:szCs w:val="28"/>
    </w:rPr>
  </w:style>
  <w:style w:type="paragraph" w:customStyle="1" w:styleId="CalibriSubheading">
    <w:name w:val="Calibri Subheading"/>
    <w:basedOn w:val="Normal"/>
    <w:link w:val="CalibriSubheadingChar"/>
    <w:qFormat/>
    <w:rsid w:val="00522C28"/>
    <w:pPr>
      <w:spacing w:after="0"/>
    </w:pPr>
    <w:rPr>
      <w:b/>
      <w:sz w:val="24"/>
      <w:szCs w:val="24"/>
    </w:rPr>
  </w:style>
  <w:style w:type="character" w:customStyle="1" w:styleId="DefaultChar">
    <w:name w:val="Default Char"/>
    <w:basedOn w:val="DefaultParagraphFont"/>
    <w:link w:val="Default"/>
    <w:rsid w:val="00522C28"/>
    <w:rPr>
      <w:rFonts w:ascii="Calibri" w:hAnsi="Calibri" w:cs="Calibri"/>
      <w:color w:val="000000"/>
      <w:sz w:val="24"/>
      <w:szCs w:val="24"/>
    </w:rPr>
  </w:style>
  <w:style w:type="character" w:customStyle="1" w:styleId="HeadingCalibriChar">
    <w:name w:val="Heading Calibri Char"/>
    <w:basedOn w:val="DefaultChar"/>
    <w:link w:val="HeadingCalibri"/>
    <w:rsid w:val="00522C28"/>
    <w:rPr>
      <w:rFonts w:ascii="Calibri" w:hAnsi="Calibri" w:cs="Calibri"/>
      <w:b/>
      <w:bCs/>
      <w:color w:val="000000"/>
      <w:sz w:val="28"/>
      <w:szCs w:val="28"/>
    </w:rPr>
  </w:style>
  <w:style w:type="paragraph" w:customStyle="1" w:styleId="Title1">
    <w:name w:val="Title 1"/>
    <w:basedOn w:val="Normal"/>
    <w:link w:val="Title1Char"/>
    <w:autoRedefine/>
    <w:qFormat/>
    <w:rsid w:val="00C657AD"/>
    <w:pPr>
      <w:spacing w:after="0"/>
      <w:jc w:val="center"/>
    </w:pPr>
    <w:rPr>
      <w:b/>
      <w:sz w:val="32"/>
      <w:szCs w:val="32"/>
    </w:rPr>
  </w:style>
  <w:style w:type="character" w:customStyle="1" w:styleId="CalibriSubheadingChar">
    <w:name w:val="Calibri Subheading Char"/>
    <w:basedOn w:val="DefaultParagraphFont"/>
    <w:link w:val="CalibriSubheading"/>
    <w:rsid w:val="00522C28"/>
    <w:rPr>
      <w:b/>
      <w:sz w:val="24"/>
      <w:szCs w:val="24"/>
    </w:rPr>
  </w:style>
  <w:style w:type="paragraph" w:styleId="Title">
    <w:name w:val="Title"/>
    <w:aliases w:val="Title Calibri"/>
    <w:basedOn w:val="Normal"/>
    <w:next w:val="Normal"/>
    <w:link w:val="TitleChar"/>
    <w:uiPriority w:val="10"/>
    <w:qFormat/>
    <w:rsid w:val="00C657AD"/>
    <w:pPr>
      <w:spacing w:after="300" w:line="240" w:lineRule="auto"/>
      <w:contextualSpacing/>
      <w:jc w:val="center"/>
    </w:pPr>
    <w:rPr>
      <w:rFonts w:eastAsiaTheme="majorEastAsia" w:cstheme="majorBidi"/>
      <w:b/>
      <w:spacing w:val="5"/>
      <w:kern w:val="28"/>
      <w:sz w:val="32"/>
      <w:szCs w:val="52"/>
    </w:rPr>
  </w:style>
  <w:style w:type="character" w:customStyle="1" w:styleId="Title1Char">
    <w:name w:val="Title 1 Char"/>
    <w:basedOn w:val="DefaultParagraphFont"/>
    <w:link w:val="Title1"/>
    <w:rsid w:val="00C657AD"/>
    <w:rPr>
      <w:b/>
      <w:sz w:val="32"/>
      <w:szCs w:val="32"/>
    </w:rPr>
  </w:style>
  <w:style w:type="character" w:customStyle="1" w:styleId="TitleChar">
    <w:name w:val="Title Char"/>
    <w:aliases w:val="Title Calibri Char"/>
    <w:basedOn w:val="DefaultParagraphFont"/>
    <w:link w:val="Title"/>
    <w:uiPriority w:val="10"/>
    <w:rsid w:val="00C657AD"/>
    <w:rPr>
      <w:rFonts w:eastAsiaTheme="majorEastAsia" w:cstheme="majorBidi"/>
      <w:b/>
      <w:spacing w:val="5"/>
      <w:kern w:val="28"/>
      <w:sz w:val="32"/>
      <w:szCs w:val="52"/>
    </w:rPr>
  </w:style>
  <w:style w:type="paragraph" w:styleId="Subtitle">
    <w:name w:val="Subtitle"/>
    <w:basedOn w:val="Normal"/>
    <w:next w:val="Normal"/>
    <w:link w:val="SubtitleChar"/>
    <w:uiPriority w:val="11"/>
    <w:qFormat/>
    <w:rsid w:val="00C657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57A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657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55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26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EmploymentFirst.org" TargetMode="External"/><Relationship Id="rId3" Type="http://schemas.openxmlformats.org/officeDocument/2006/relationships/styles" Target="styles.xml"/><Relationship Id="rId7" Type="http://schemas.openxmlformats.org/officeDocument/2006/relationships/hyperlink" Target="mailto:svoirol@email.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DFF0-49AE-4C67-A3F5-77634598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FCM-SCHWEERS</dc:creator>
  <cp:lastModifiedBy>Jacy Farkas</cp:lastModifiedBy>
  <cp:revision>5</cp:revision>
  <dcterms:created xsi:type="dcterms:W3CDTF">2016-06-13T23:22:00Z</dcterms:created>
  <dcterms:modified xsi:type="dcterms:W3CDTF">2016-06-24T18:17:00Z</dcterms:modified>
</cp:coreProperties>
</file>